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F5" w:rsidRDefault="009208F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208F5" w:rsidRDefault="009208F5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208F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08F5" w:rsidRDefault="009208F5">
            <w:pPr>
              <w:pStyle w:val="ConsPlusNormal"/>
            </w:pPr>
            <w:r>
              <w:t>4 октября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08F5" w:rsidRDefault="009208F5">
            <w:pPr>
              <w:pStyle w:val="ConsPlusNormal"/>
              <w:jc w:val="right"/>
            </w:pPr>
            <w:r>
              <w:t>N 76-ОЗ</w:t>
            </w:r>
          </w:p>
        </w:tc>
      </w:tr>
    </w:tbl>
    <w:p w:rsidR="009208F5" w:rsidRDefault="009208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08F5" w:rsidRDefault="009208F5">
      <w:pPr>
        <w:pStyle w:val="ConsPlusNormal"/>
        <w:jc w:val="center"/>
      </w:pPr>
    </w:p>
    <w:p w:rsidR="009208F5" w:rsidRDefault="009208F5">
      <w:pPr>
        <w:pStyle w:val="ConsPlusTitle"/>
        <w:jc w:val="center"/>
      </w:pPr>
      <w:r>
        <w:t>ЗАКОН ИВАНОВСКОЙ ОБЛАСТИ</w:t>
      </w:r>
    </w:p>
    <w:p w:rsidR="009208F5" w:rsidRDefault="009208F5">
      <w:pPr>
        <w:pStyle w:val="ConsPlusTitle"/>
        <w:jc w:val="center"/>
      </w:pPr>
    </w:p>
    <w:p w:rsidR="009208F5" w:rsidRDefault="009208F5">
      <w:pPr>
        <w:pStyle w:val="ConsPlusTitle"/>
        <w:jc w:val="center"/>
      </w:pPr>
      <w:r>
        <w:t>ОБ ОСУЩЕСТВЛЕНИИ КОНТРОЛЯ ЗА РАСХОДАМИ ОТДЕЛЬНЫХ</w:t>
      </w:r>
    </w:p>
    <w:p w:rsidR="009208F5" w:rsidRDefault="009208F5">
      <w:pPr>
        <w:pStyle w:val="ConsPlusTitle"/>
        <w:jc w:val="center"/>
      </w:pPr>
      <w:r>
        <w:t>КАТЕГОРИЙ ЛИЦ</w:t>
      </w:r>
    </w:p>
    <w:p w:rsidR="009208F5" w:rsidRDefault="009208F5">
      <w:pPr>
        <w:pStyle w:val="ConsPlusNormal"/>
        <w:jc w:val="both"/>
      </w:pPr>
    </w:p>
    <w:p w:rsidR="009208F5" w:rsidRDefault="009208F5">
      <w:pPr>
        <w:pStyle w:val="ConsPlusNormal"/>
        <w:jc w:val="right"/>
      </w:pPr>
      <w:r>
        <w:t>Принят</w:t>
      </w:r>
    </w:p>
    <w:p w:rsidR="009208F5" w:rsidRDefault="009208F5">
      <w:pPr>
        <w:pStyle w:val="ConsPlusNormal"/>
        <w:jc w:val="right"/>
      </w:pPr>
      <w:r>
        <w:t>Ивановской областной Думой</w:t>
      </w:r>
    </w:p>
    <w:p w:rsidR="009208F5" w:rsidRDefault="009208F5">
      <w:pPr>
        <w:pStyle w:val="ConsPlusNormal"/>
        <w:jc w:val="right"/>
      </w:pPr>
      <w:r>
        <w:t>29 сентября 2016 года</w:t>
      </w:r>
    </w:p>
    <w:p w:rsidR="009208F5" w:rsidRDefault="009208F5">
      <w:pPr>
        <w:pStyle w:val="ConsPlusNormal"/>
        <w:jc w:val="both"/>
      </w:pPr>
    </w:p>
    <w:p w:rsidR="009208F5" w:rsidRDefault="009208F5">
      <w:pPr>
        <w:pStyle w:val="ConsPlusNormal"/>
        <w:ind w:firstLine="540"/>
        <w:jc w:val="both"/>
      </w:pPr>
      <w:r>
        <w:t xml:space="preserve">Настоящий Закон принят в соответствии с федеральными законами от 27.07.2004 </w:t>
      </w:r>
      <w:hyperlink r:id="rId5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02.03.2007 </w:t>
      </w:r>
      <w:hyperlink r:id="rId6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7" w:history="1">
        <w:r>
          <w:rPr>
            <w:color w:val="0000FF"/>
          </w:rPr>
          <w:t>N 273-ФЗ</w:t>
        </w:r>
      </w:hyperlink>
      <w:r>
        <w:t xml:space="preserve"> "О противодействии коррупции" и от 03.12.2012 </w:t>
      </w:r>
      <w:hyperlink r:id="rId8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в целях обеспечения осуществления мер по противодействию коррупции в Ивановской области.</w:t>
      </w:r>
    </w:p>
    <w:p w:rsidR="009208F5" w:rsidRDefault="009208F5">
      <w:pPr>
        <w:pStyle w:val="ConsPlusNormal"/>
        <w:ind w:firstLine="540"/>
        <w:jc w:val="both"/>
      </w:pPr>
    </w:p>
    <w:p w:rsidR="009208F5" w:rsidRDefault="009208F5">
      <w:pPr>
        <w:pStyle w:val="ConsPlusTitle"/>
        <w:ind w:firstLine="540"/>
        <w:jc w:val="both"/>
        <w:outlineLvl w:val="0"/>
      </w:pPr>
      <w:r>
        <w:t>Статья 1. Порядок принятия решения об осуществлении контроля за расходами</w:t>
      </w:r>
    </w:p>
    <w:p w:rsidR="009208F5" w:rsidRDefault="009208F5">
      <w:pPr>
        <w:pStyle w:val="ConsPlusNormal"/>
        <w:ind w:firstLine="540"/>
        <w:jc w:val="both"/>
      </w:pPr>
    </w:p>
    <w:p w:rsidR="009208F5" w:rsidRDefault="009208F5">
      <w:pPr>
        <w:pStyle w:val="ConsPlusNormal"/>
        <w:ind w:firstLine="540"/>
        <w:jc w:val="both"/>
      </w:pPr>
      <w:bookmarkStart w:id="0" w:name="P17"/>
      <w:bookmarkEnd w:id="0"/>
      <w:r>
        <w:t xml:space="preserve">1. Решение об осуществлении контроля за расходами лиц, замещающих государственные должности Ивановской области, за исключением лиц, замещающих государственные должности, предусмотренные в </w:t>
      </w:r>
      <w:hyperlink r:id="rId9" w:history="1">
        <w:r>
          <w:rPr>
            <w:color w:val="0000FF"/>
          </w:rPr>
          <w:t>разделах 2</w:t>
        </w:r>
      </w:hyperlink>
      <w:r>
        <w:t xml:space="preserve"> и </w:t>
      </w:r>
      <w:hyperlink r:id="rId10" w:history="1">
        <w:r>
          <w:rPr>
            <w:color w:val="0000FF"/>
          </w:rPr>
          <w:t>3</w:t>
        </w:r>
      </w:hyperlink>
      <w:r>
        <w:t xml:space="preserve"> Реестра государственных должностей Ивановской области, являющегося приложением N 1 к Закону Ивановской области от 04.12.2006 N 121-ОЗ "О Реестре государственных должностей Ивановской области и о Реестре должностей государственной гражданской службы Ивановской области" (далее - Реестр государственных должностей Ивановской области, государственные должности), муниципальные должности в муниципальных образованиях Ивановской области, должности государственной гражданской службы Ивановской области, указанные в </w:t>
      </w:r>
      <w:hyperlink r:id="rId11" w:history="1">
        <w:r>
          <w:rPr>
            <w:color w:val="0000FF"/>
          </w:rPr>
          <w:t>статье 13.1</w:t>
        </w:r>
      </w:hyperlink>
      <w:r>
        <w:t xml:space="preserve"> Закона Ивановской области от 06.04.2005 N 69-ОЗ "О государственной гражданской службе Ивановской области" (далее - должности гражданской службы), и должности муниципальной службы в Ивановской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сведения о доходах, об имуществе и обязательствах имущественного характера своих супруги (супруга) и несовершеннолетних детей (далее - должности муниципальной службы), а также за расходами их супруг (супругов) и несовершеннолетних детей (далее - контроль за расходами) принимается в соответствии с </w:t>
      </w:r>
      <w:hyperlink r:id="rId12" w:history="1">
        <w:r>
          <w:rPr>
            <w:color w:val="0000FF"/>
          </w:rPr>
          <w:t>частью 3 статьи 5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доходам".</w:t>
      </w:r>
    </w:p>
    <w:p w:rsidR="009208F5" w:rsidRDefault="009208F5">
      <w:pPr>
        <w:pStyle w:val="ConsPlusNormal"/>
        <w:spacing w:before="220"/>
        <w:ind w:firstLine="540"/>
        <w:jc w:val="both"/>
      </w:pPr>
      <w:r>
        <w:t xml:space="preserve">2. Решение о контроле за расходами принимается по основаниям, установленным </w:t>
      </w:r>
      <w:hyperlink r:id="rId13" w:history="1">
        <w:r>
          <w:rPr>
            <w:color w:val="0000FF"/>
          </w:rPr>
          <w:t>частью 1 статьи 4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доходам").</w:t>
      </w:r>
    </w:p>
    <w:p w:rsidR="009208F5" w:rsidRDefault="009208F5">
      <w:pPr>
        <w:pStyle w:val="ConsPlusNormal"/>
        <w:spacing w:before="220"/>
        <w:ind w:firstLine="540"/>
        <w:jc w:val="both"/>
      </w:pPr>
      <w:r>
        <w:t xml:space="preserve">3. Решение о контроле за расходами принимается отдельно в отношении каждого из лиц, указанных в </w:t>
      </w:r>
      <w:hyperlink w:anchor="P17" w:history="1">
        <w:r>
          <w:rPr>
            <w:color w:val="0000FF"/>
          </w:rPr>
          <w:t>части 1</w:t>
        </w:r>
      </w:hyperlink>
      <w:r>
        <w:t xml:space="preserve"> настоящей статьи, и оформляется в письменной форме распоряжением Губернатора Ивановской области либо соответствующим правовым актом, принимаемым (подписываемым) уполномоченным Губернатором Ивановской области на принятие решения о контроле за расходами должностным лицом, в течение 7 рабочих дней со дня получения </w:t>
      </w:r>
      <w:r>
        <w:lastRenderedPageBreak/>
        <w:t xml:space="preserve">информации, указанной в </w:t>
      </w:r>
      <w:hyperlink r:id="rId14" w:history="1">
        <w:r>
          <w:rPr>
            <w:color w:val="0000FF"/>
          </w:rPr>
          <w:t>части 1 статьи 4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 (далее - решение).</w:t>
      </w:r>
    </w:p>
    <w:p w:rsidR="009208F5" w:rsidRDefault="009208F5">
      <w:pPr>
        <w:pStyle w:val="ConsPlusNormal"/>
        <w:spacing w:before="220"/>
        <w:ind w:firstLine="540"/>
        <w:jc w:val="both"/>
      </w:pPr>
      <w:r>
        <w:t>4. Подготовка проекта решения осуществляется по поручению Губернатора Ивановской области либо уполномоченного им на принятие решения о контроле за расходами должностного лица:</w:t>
      </w:r>
    </w:p>
    <w:p w:rsidR="009208F5" w:rsidRDefault="009208F5">
      <w:pPr>
        <w:pStyle w:val="ConsPlusNormal"/>
        <w:spacing w:before="220"/>
        <w:ind w:firstLine="540"/>
        <w:jc w:val="both"/>
      </w:pPr>
      <w:r>
        <w:t>аппаратом Правительства Ивановской области - в случаях принятия решений о контроле за расходами лиц, замещающих государственные должности Ивановской области, должности гражданской службы в аппарате Ивановской областной Думы, в аппарате Избирательной комиссии Ивановской области, в Контрольно-счетной палате Ивановской области, в аппарате Правительства Ивановской области, в центральных исполнительных органах государственной власти Ивановской области и территориальных органах центральных исполнительных органов государственной власти Ивановской области, их супруг (супругов) и несовершеннолетних детей;</w:t>
      </w:r>
    </w:p>
    <w:p w:rsidR="009208F5" w:rsidRDefault="009208F5">
      <w:pPr>
        <w:pStyle w:val="ConsPlusNormal"/>
        <w:spacing w:before="220"/>
        <w:ind w:firstLine="540"/>
        <w:jc w:val="both"/>
      </w:pPr>
      <w:r>
        <w:t>центральным исполнительным органом государственной власти Ивановской области, проводящим государственную политику и осуществляющим межотраслевое управление и координацию по вопросам развития местного самоуправления и муниципальной службы, а также осуществляющим функциональное регулирование в сфере внутренней политики Ивановской области, - в случаях принятия решений о контроле за расходами лиц, замещающих муниципальные должности в муниципальных образованиях Ивановской области и должности муниципальной службы, их супруг (супругов) и несовершеннолетних детей;</w:t>
      </w:r>
    </w:p>
    <w:p w:rsidR="009208F5" w:rsidRDefault="009208F5">
      <w:pPr>
        <w:pStyle w:val="ConsPlusNormal"/>
        <w:spacing w:before="220"/>
        <w:ind w:firstLine="540"/>
        <w:jc w:val="both"/>
      </w:pPr>
      <w:r>
        <w:t>центральным исполнительным органом государственной власти Ивановской области, проводящим государственную политику и осуществляющим межотраслевое управление и координацию, а также функциональное регулирование в сфере обеспечения деятельности мировых судей в Ивановской области, - в случаях принятия решений о контроле за расходами лиц, замещающих должности гражданской службы в аппарате мирового судьи, их супруг (супругов) и несовершеннолетних детей.</w:t>
      </w:r>
    </w:p>
    <w:p w:rsidR="009208F5" w:rsidRDefault="009208F5">
      <w:pPr>
        <w:pStyle w:val="ConsPlusNormal"/>
        <w:spacing w:before="220"/>
        <w:ind w:firstLine="540"/>
        <w:jc w:val="both"/>
      </w:pPr>
      <w:r>
        <w:t xml:space="preserve">5. Решение в течение 2 рабочих дней после его принятия направляется в орган государственной власти (государственный орган) Ивановской области, исполнительный орган государственной власти Ивановской области, определенный в </w:t>
      </w:r>
      <w:hyperlink w:anchor="P27" w:history="1">
        <w:r>
          <w:rPr>
            <w:color w:val="0000FF"/>
          </w:rPr>
          <w:t>статье 2</w:t>
        </w:r>
      </w:hyperlink>
      <w:r>
        <w:t xml:space="preserve"> настоящего Закона, осуществляющий контроль за расходами лица, в отношении которого принято решение о контроле за расходами.</w:t>
      </w:r>
    </w:p>
    <w:p w:rsidR="009208F5" w:rsidRDefault="009208F5">
      <w:pPr>
        <w:pStyle w:val="ConsPlusNormal"/>
        <w:spacing w:before="220"/>
        <w:ind w:firstLine="540"/>
        <w:jc w:val="both"/>
      </w:pPr>
      <w:r>
        <w:t xml:space="preserve">В этот же срок письменное уведомление о принятом решении направляется лицам, указанным в </w:t>
      </w:r>
      <w:hyperlink r:id="rId15" w:history="1">
        <w:r>
          <w:rPr>
            <w:color w:val="0000FF"/>
          </w:rPr>
          <w:t>части 1 статьи 4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доходам".</w:t>
      </w:r>
    </w:p>
    <w:p w:rsidR="009208F5" w:rsidRDefault="009208F5">
      <w:pPr>
        <w:pStyle w:val="ConsPlusNormal"/>
        <w:ind w:firstLine="540"/>
        <w:jc w:val="both"/>
      </w:pPr>
    </w:p>
    <w:p w:rsidR="009208F5" w:rsidRDefault="009208F5">
      <w:pPr>
        <w:pStyle w:val="ConsPlusTitle"/>
        <w:ind w:firstLine="540"/>
        <w:jc w:val="both"/>
        <w:outlineLvl w:val="0"/>
      </w:pPr>
      <w:bookmarkStart w:id="1" w:name="P27"/>
      <w:bookmarkEnd w:id="1"/>
      <w:r>
        <w:t>Статья 2. Осуществление контроля за расходами</w:t>
      </w:r>
    </w:p>
    <w:p w:rsidR="009208F5" w:rsidRDefault="009208F5">
      <w:pPr>
        <w:pStyle w:val="ConsPlusNormal"/>
        <w:ind w:firstLine="540"/>
        <w:jc w:val="both"/>
      </w:pPr>
    </w:p>
    <w:p w:rsidR="009208F5" w:rsidRDefault="009208F5">
      <w:pPr>
        <w:pStyle w:val="ConsPlusNormal"/>
        <w:ind w:firstLine="540"/>
        <w:jc w:val="both"/>
      </w:pPr>
      <w:r>
        <w:t>Контроль за расходами осуществляется:</w:t>
      </w:r>
    </w:p>
    <w:p w:rsidR="009208F5" w:rsidRDefault="009208F5">
      <w:pPr>
        <w:pStyle w:val="ConsPlusNormal"/>
        <w:spacing w:before="220"/>
        <w:ind w:firstLine="540"/>
        <w:jc w:val="both"/>
      </w:pPr>
      <w:r>
        <w:t>1) Ивановской областной Думой - в отношении лиц, замещающих должности гражданской службы в аппарате Ивановской областной Думы, их супруг (супругов) и несовершеннолетних детей;</w:t>
      </w:r>
    </w:p>
    <w:p w:rsidR="009208F5" w:rsidRDefault="009208F5">
      <w:pPr>
        <w:pStyle w:val="ConsPlusNormal"/>
        <w:spacing w:before="220"/>
        <w:ind w:firstLine="540"/>
        <w:jc w:val="both"/>
      </w:pPr>
      <w:r>
        <w:t xml:space="preserve">2) Избирательной комиссией Ивановской области (структурным подразделением либо должностным лицом Избирательной комиссии Ивановской области, ответственным за работу по профилактике коррупционных и иных правонарушений) - в отношении лиц, замещающих государственные должности, предусмотренные в </w:t>
      </w:r>
      <w:hyperlink r:id="rId16" w:history="1">
        <w:r>
          <w:rPr>
            <w:color w:val="0000FF"/>
          </w:rPr>
          <w:t>разделе 4</w:t>
        </w:r>
      </w:hyperlink>
      <w:r>
        <w:t xml:space="preserve"> Реестра государственных должностей Ивановской области, должности гражданской службы в аппарате Избирательной комиссии Ивановской области, их супруг (супругов) и несовершеннолетних детей;</w:t>
      </w:r>
    </w:p>
    <w:p w:rsidR="009208F5" w:rsidRDefault="009208F5">
      <w:pPr>
        <w:pStyle w:val="ConsPlusNormal"/>
        <w:spacing w:before="220"/>
        <w:ind w:firstLine="540"/>
        <w:jc w:val="both"/>
      </w:pPr>
      <w:r>
        <w:lastRenderedPageBreak/>
        <w:t xml:space="preserve">3) Контрольно-счетной палатой Ивановской области (структурным подразделением либо должностным лицом Контрольно-счетной палаты Ивановской области, ответственным за работу по профилактике коррупционных и иных правонарушений) - в отношении лиц, замещающих государственные должности, предусмотренные в </w:t>
      </w:r>
      <w:hyperlink r:id="rId17" w:history="1">
        <w:r>
          <w:rPr>
            <w:color w:val="0000FF"/>
          </w:rPr>
          <w:t>разделе 5</w:t>
        </w:r>
      </w:hyperlink>
      <w:r>
        <w:t xml:space="preserve"> Реестра государственных должностей Ивановской области, а также должности гражданской службы в Контрольно-счетной палате Ивановской области, их супруг (супругов) и несовершеннолетних детей;</w:t>
      </w:r>
    </w:p>
    <w:p w:rsidR="009208F5" w:rsidRDefault="009208F5">
      <w:pPr>
        <w:pStyle w:val="ConsPlusNormal"/>
        <w:spacing w:before="220"/>
        <w:ind w:firstLine="540"/>
        <w:jc w:val="both"/>
      </w:pPr>
      <w:r>
        <w:t xml:space="preserve">4) определяемыми указами Губернатора Ивановской области в соответствии с </w:t>
      </w:r>
      <w:hyperlink r:id="rId18" w:history="1">
        <w:r>
          <w:rPr>
            <w:color w:val="0000FF"/>
          </w:rPr>
          <w:t>частью 3 статьи 6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государственными органами и должностными лицами в отношении:</w:t>
      </w:r>
    </w:p>
    <w:p w:rsidR="009208F5" w:rsidRDefault="009208F5">
      <w:pPr>
        <w:pStyle w:val="ConsPlusNormal"/>
        <w:spacing w:before="220"/>
        <w:ind w:firstLine="540"/>
        <w:jc w:val="both"/>
      </w:pPr>
      <w:r>
        <w:t xml:space="preserve">а) лиц, замещающих государственные должности, предусмотренные в </w:t>
      </w:r>
      <w:hyperlink r:id="rId19" w:history="1">
        <w:r>
          <w:rPr>
            <w:color w:val="0000FF"/>
          </w:rPr>
          <w:t>разделах 1</w:t>
        </w:r>
      </w:hyperlink>
      <w:r>
        <w:t xml:space="preserve">, </w:t>
      </w:r>
      <w:hyperlink r:id="rId20" w:history="1">
        <w:r>
          <w:rPr>
            <w:color w:val="0000FF"/>
          </w:rPr>
          <w:t>6</w:t>
        </w:r>
      </w:hyperlink>
      <w:r>
        <w:t xml:space="preserve">, </w:t>
      </w:r>
      <w:hyperlink r:id="rId21" w:history="1">
        <w:r>
          <w:rPr>
            <w:color w:val="0000FF"/>
          </w:rPr>
          <w:t>7</w:t>
        </w:r>
      </w:hyperlink>
      <w:r>
        <w:t xml:space="preserve"> и </w:t>
      </w:r>
      <w:hyperlink r:id="rId22" w:history="1">
        <w:r>
          <w:rPr>
            <w:color w:val="0000FF"/>
          </w:rPr>
          <w:t>8</w:t>
        </w:r>
      </w:hyperlink>
      <w:r>
        <w:t xml:space="preserve"> Реестра государственных должностей Ивановской области, должности гражданской службы в аппарате Правительства Ивановской области, в центральных исполнительных органах государственной власти Ивановской области и территориальных органах центральных исполнительных органов государственной власти Ивановской области, их супруг (супругов) и несовершеннолетних детей;</w:t>
      </w:r>
    </w:p>
    <w:p w:rsidR="009208F5" w:rsidRDefault="009208F5">
      <w:pPr>
        <w:pStyle w:val="ConsPlusNormal"/>
        <w:spacing w:before="220"/>
        <w:ind w:firstLine="540"/>
        <w:jc w:val="both"/>
      </w:pPr>
      <w:r>
        <w:t>б) лиц, замещающих муниципальные должности в муниципальных образованиях Ивановской области и должности муниципальной службы, их супруг (супругов) и несовершеннолетних детей;</w:t>
      </w:r>
    </w:p>
    <w:p w:rsidR="009208F5" w:rsidRDefault="009208F5">
      <w:pPr>
        <w:pStyle w:val="ConsPlusNormal"/>
        <w:spacing w:before="220"/>
        <w:ind w:firstLine="540"/>
        <w:jc w:val="both"/>
      </w:pPr>
      <w:r>
        <w:t>в) лиц, замещающих должности гражданской службы в аппарате мирового судьи, их супруг (супругов) и несовершеннолетних детей.</w:t>
      </w:r>
    </w:p>
    <w:p w:rsidR="009208F5" w:rsidRDefault="009208F5">
      <w:pPr>
        <w:pStyle w:val="ConsPlusNormal"/>
        <w:ind w:firstLine="540"/>
        <w:jc w:val="both"/>
      </w:pPr>
    </w:p>
    <w:p w:rsidR="009208F5" w:rsidRDefault="009208F5">
      <w:pPr>
        <w:pStyle w:val="ConsPlusTitle"/>
        <w:ind w:firstLine="540"/>
        <w:jc w:val="both"/>
        <w:outlineLvl w:val="0"/>
      </w:pPr>
      <w:r>
        <w:t>Статья 3. Вступление в силу настоящего Закона</w:t>
      </w:r>
    </w:p>
    <w:p w:rsidR="009208F5" w:rsidRDefault="009208F5">
      <w:pPr>
        <w:pStyle w:val="ConsPlusNormal"/>
        <w:ind w:firstLine="540"/>
        <w:jc w:val="both"/>
      </w:pPr>
    </w:p>
    <w:p w:rsidR="009208F5" w:rsidRDefault="009208F5">
      <w:pPr>
        <w:pStyle w:val="ConsPlusNormal"/>
        <w:ind w:firstLine="540"/>
        <w:jc w:val="both"/>
      </w:pPr>
      <w:r>
        <w:t>Настоящий Закон вступает в силу после его официального опубликования.</w:t>
      </w:r>
    </w:p>
    <w:p w:rsidR="009208F5" w:rsidRDefault="009208F5">
      <w:pPr>
        <w:pStyle w:val="ConsPlusNormal"/>
        <w:ind w:firstLine="540"/>
        <w:jc w:val="both"/>
      </w:pPr>
    </w:p>
    <w:p w:rsidR="009208F5" w:rsidRDefault="009208F5">
      <w:pPr>
        <w:pStyle w:val="ConsPlusNormal"/>
        <w:jc w:val="right"/>
      </w:pPr>
      <w:r>
        <w:t>Губернатор Ивановской области</w:t>
      </w:r>
    </w:p>
    <w:p w:rsidR="009208F5" w:rsidRDefault="009208F5">
      <w:pPr>
        <w:pStyle w:val="ConsPlusNormal"/>
        <w:jc w:val="right"/>
      </w:pPr>
      <w:r>
        <w:t>П.А.КОНЬКОВ</w:t>
      </w:r>
    </w:p>
    <w:p w:rsidR="009208F5" w:rsidRDefault="009208F5">
      <w:pPr>
        <w:pStyle w:val="ConsPlusNormal"/>
      </w:pPr>
      <w:r>
        <w:t>г. Иваново</w:t>
      </w:r>
    </w:p>
    <w:p w:rsidR="009208F5" w:rsidRDefault="009208F5">
      <w:pPr>
        <w:pStyle w:val="ConsPlusNormal"/>
        <w:spacing w:before="220"/>
      </w:pPr>
      <w:r>
        <w:t>4 октября 2016 года</w:t>
      </w:r>
    </w:p>
    <w:p w:rsidR="009208F5" w:rsidRDefault="009208F5">
      <w:pPr>
        <w:pStyle w:val="ConsPlusNormal"/>
        <w:spacing w:before="220"/>
      </w:pPr>
      <w:r>
        <w:t>N 76-ОЗ</w:t>
      </w:r>
    </w:p>
    <w:p w:rsidR="009208F5" w:rsidRDefault="009208F5">
      <w:pPr>
        <w:pStyle w:val="ConsPlusNormal"/>
        <w:jc w:val="both"/>
      </w:pPr>
    </w:p>
    <w:p w:rsidR="009208F5" w:rsidRDefault="009208F5">
      <w:pPr>
        <w:pStyle w:val="ConsPlusNormal"/>
        <w:jc w:val="both"/>
      </w:pPr>
    </w:p>
    <w:p w:rsidR="009208F5" w:rsidRDefault="009208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74D0" w:rsidRDefault="000474D0">
      <w:bookmarkStart w:id="2" w:name="_GoBack"/>
      <w:bookmarkEnd w:id="2"/>
    </w:p>
    <w:sectPr w:rsidR="000474D0" w:rsidSect="0043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F5"/>
    <w:rsid w:val="000474D0"/>
    <w:rsid w:val="0092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4DF23-DDDA-4752-B0E2-FA7548E6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0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0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DB440A1E0A06197753C7FFB8A6CD908F8392E80527AF91235E54BCCEF5382A6A281A02FB64042i2A7H" TargetMode="External"/><Relationship Id="rId13" Type="http://schemas.openxmlformats.org/officeDocument/2006/relationships/hyperlink" Target="consultantplus://offline/ref=A5EDB440A1E0A06197753C7FFB8A6CD908F8392E80527AF91235E54BCCEF5382A6A281A02FB64144i2A7H" TargetMode="External"/><Relationship Id="rId18" Type="http://schemas.openxmlformats.org/officeDocument/2006/relationships/hyperlink" Target="consultantplus://offline/ref=A5EDB440A1E0A06197753C7FFB8A6CD908F8392E80527AF91235E54BCCEF5382A6A281A02FB64042i2A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5EDB440A1E0A06197753C69F8E630D60FF36321815371AD4F66E31C93BF55D7E6E287F56CF24D4627631233i0AAH" TargetMode="External"/><Relationship Id="rId7" Type="http://schemas.openxmlformats.org/officeDocument/2006/relationships/hyperlink" Target="consultantplus://offline/ref=A5EDB440A1E0A06197753C7FFB8A6CD908F8392E80567AF91235E54BCCEF5382A6A281A6i2A6H" TargetMode="External"/><Relationship Id="rId12" Type="http://schemas.openxmlformats.org/officeDocument/2006/relationships/hyperlink" Target="consultantplus://offline/ref=A5EDB440A1E0A06197753C7FFB8A6CD908F8392E80527AF91235E54BCCEF5382A6A281A02FB64043i2A0H" TargetMode="External"/><Relationship Id="rId17" Type="http://schemas.openxmlformats.org/officeDocument/2006/relationships/hyperlink" Target="consultantplus://offline/ref=A5EDB440A1E0A06197753C69F8E630D60FF36321815371AD4F66E31C93BF55D7E6E287F56CF24D4627631534i0A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EDB440A1E0A06197753C69F8E630D60FF36321815371AD4F66E31C93BF55D7E6E287F56CF24D4627631535i0A6H" TargetMode="External"/><Relationship Id="rId20" Type="http://schemas.openxmlformats.org/officeDocument/2006/relationships/hyperlink" Target="consultantplus://offline/ref=A5EDB440A1E0A06197753C69F8E630D60FF36321815371AD4F66E31C93BF55D7E6E287F56CF24D4627631338i0A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EDB440A1E0A06197753C7FFB8A6CD908F8392E80547AF91235E54BCCEF5382A6A281A5i2ABH" TargetMode="External"/><Relationship Id="rId11" Type="http://schemas.openxmlformats.org/officeDocument/2006/relationships/hyperlink" Target="consultantplus://offline/ref=A5EDB440A1E0A06197753C69F8E630D60FF36321815075AF4866E31C93BF55D7E6E287F56CF24D4627631038i0AD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A5EDB440A1E0A06197753C7FFB8A6CD908F8392E80577AF91235E54BCCEF5382A6A281A02FiBA6H" TargetMode="External"/><Relationship Id="rId15" Type="http://schemas.openxmlformats.org/officeDocument/2006/relationships/hyperlink" Target="consultantplus://offline/ref=A5EDB440A1E0A06197753C7FFB8A6CD908F8392E80527AF91235E54BCCEF5382A6A281A02FB64144i2A7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5EDB440A1E0A06197753C69F8E630D60FF36321815371AD4F66E31C93BF55D7E6E287F56CF24D4627631535i0A8H" TargetMode="External"/><Relationship Id="rId19" Type="http://schemas.openxmlformats.org/officeDocument/2006/relationships/hyperlink" Target="consultantplus://offline/ref=A5EDB440A1E0A06197753C69F8E630D60FF36321815371AD4F66E31C93BF55D7E6E287F56CF24D4627621435i0AC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5EDB440A1E0A06197753C69F8E630D60FF36321815371AD4F66E31C93BF55D7E6E287F56CF24D4627621434i0AFH" TargetMode="External"/><Relationship Id="rId14" Type="http://schemas.openxmlformats.org/officeDocument/2006/relationships/hyperlink" Target="consultantplus://offline/ref=A5EDB440A1E0A06197753C7FFB8A6CD908F8392E80527AF91235E54BCCEF5382A6A281A02FB64144i2A7H" TargetMode="External"/><Relationship Id="rId22" Type="http://schemas.openxmlformats.org/officeDocument/2006/relationships/hyperlink" Target="consultantplus://offline/ref=A5EDB440A1E0A06197753C69F8E630D60FF36321815371AD4F66E31C93BF55D7E6E287F56CF24Di4A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2018-09-04T07:00:00Z</dcterms:created>
  <dcterms:modified xsi:type="dcterms:W3CDTF">2018-09-04T07:00:00Z</dcterms:modified>
</cp:coreProperties>
</file>