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631" w:rsidRDefault="001546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4631" w:rsidRDefault="00154631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5463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631" w:rsidRDefault="00154631">
            <w:pPr>
              <w:pStyle w:val="ConsPlusNormal"/>
            </w:pPr>
            <w:r>
              <w:t>18 июня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4631" w:rsidRDefault="00154631">
            <w:pPr>
              <w:pStyle w:val="ConsPlusNormal"/>
              <w:jc w:val="right"/>
            </w:pPr>
            <w:r>
              <w:t>N 61-ОЗ</w:t>
            </w:r>
          </w:p>
        </w:tc>
      </w:tr>
    </w:tbl>
    <w:p w:rsidR="00154631" w:rsidRDefault="00154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4631" w:rsidRDefault="00154631">
      <w:pPr>
        <w:pStyle w:val="ConsPlusNormal"/>
        <w:jc w:val="center"/>
      </w:pPr>
    </w:p>
    <w:p w:rsidR="00154631" w:rsidRDefault="00154631">
      <w:pPr>
        <w:pStyle w:val="ConsPlusTitle"/>
        <w:jc w:val="center"/>
      </w:pPr>
      <w:r>
        <w:t>ЗАКОН ИВАНОВСКОЙ ОБЛАСТИ</w:t>
      </w:r>
    </w:p>
    <w:p w:rsidR="00154631" w:rsidRDefault="00154631">
      <w:pPr>
        <w:pStyle w:val="ConsPlusTitle"/>
        <w:jc w:val="center"/>
      </w:pPr>
    </w:p>
    <w:p w:rsidR="00154631" w:rsidRDefault="00154631">
      <w:pPr>
        <w:pStyle w:val="ConsPlusTitle"/>
        <w:jc w:val="center"/>
      </w:pPr>
      <w:r>
        <w:t>О ПРОТИВОДЕЙСТВИИ КОРРУПЦИИ В ИВАНОВСКОЙ ОБЛАСТИ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jc w:val="right"/>
      </w:pPr>
      <w:r>
        <w:t>Принят</w:t>
      </w:r>
    </w:p>
    <w:p w:rsidR="00154631" w:rsidRDefault="00154631">
      <w:pPr>
        <w:pStyle w:val="ConsPlusNormal"/>
        <w:jc w:val="right"/>
      </w:pPr>
      <w:r>
        <w:t>Ивановской областной Думой</w:t>
      </w:r>
    </w:p>
    <w:p w:rsidR="00154631" w:rsidRDefault="00154631">
      <w:pPr>
        <w:pStyle w:val="ConsPlusNormal"/>
        <w:jc w:val="right"/>
      </w:pPr>
      <w:r>
        <w:t>28 мая 2009 года</w:t>
      </w:r>
    </w:p>
    <w:p w:rsidR="00154631" w:rsidRDefault="0015463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5463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631" w:rsidRDefault="001546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631" w:rsidRDefault="001546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Ивановской области от 16.12.2009 </w:t>
            </w:r>
            <w:hyperlink r:id="rId5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>,</w:t>
            </w:r>
          </w:p>
          <w:p w:rsidR="00154631" w:rsidRDefault="001546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07.07.2016 </w:t>
            </w:r>
            <w:hyperlink r:id="rId6" w:history="1">
              <w:r>
                <w:rPr>
                  <w:color w:val="0000FF"/>
                </w:rPr>
                <w:t>N 52-ОЗ</w:t>
              </w:r>
            </w:hyperlink>
            <w:r>
              <w:rPr>
                <w:color w:val="392C69"/>
              </w:rPr>
              <w:t xml:space="preserve">, от 13.03.2018 </w:t>
            </w:r>
            <w:hyperlink r:id="rId7" w:history="1">
              <w:r>
                <w:rPr>
                  <w:color w:val="0000FF"/>
                </w:rPr>
                <w:t>N 11-ОЗ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4631" w:rsidRDefault="00154631">
      <w:pPr>
        <w:pStyle w:val="ConsPlusNormal"/>
        <w:jc w:val="center"/>
      </w:pPr>
    </w:p>
    <w:p w:rsidR="00154631" w:rsidRDefault="00154631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11" w:history="1">
        <w:r>
          <w:rPr>
            <w:color w:val="0000FF"/>
          </w:rPr>
          <w:t>Уставом</w:t>
        </w:r>
      </w:hyperlink>
      <w:r>
        <w:t xml:space="preserve"> Ивановской области в целях предупреждения коррупционных правонарушений и регулирования правоотношений в сфере противодействия коррупции в Ивановской области в пределах предмета ведения Ивановской области.</w:t>
      </w:r>
    </w:p>
    <w:p w:rsidR="00154631" w:rsidRDefault="0015463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1. Правовое регулирование отношений в сфере противодействия коррупции в Ивановской области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 xml:space="preserve">Правовое регулирование в сфере противодействия коррупции в Ивановской области осуществляется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общепризнанными принципами и нормами международного права и международными договорами Российской Федерации,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другими федеральными законами и нормативными правовыми актами Российской Федерации, законами и иными нормативными правовыми актами Ивановской области, принятыми в соответствии с настоящим Законом, а также муниципальными правовыми актами.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2. Основные понятия, применяемые в настоящем Законе и правовых актах, издаваемых для его реализации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Для целей настоящего Закона и правовых актах, издаваемых для его реализации, используются следующие основные понятия: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антикоррупционный мониторинг - наблюдение, анализ и прогноз коррупционных явлений, а также мер по реализации государственной политики в сфере противодействия коррупции;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антикоррупционная экспертиза нормативных правовых актов и их проектов (экспертиза нормативных правовых актов и их проектов на коррупциогенность) - экспертиза нормативных правовых актов Ивановской области и проектов указанных документов в целях выявления в них положений, способствующих созданию условий для проявления коррупции, проводимая в отношении законов Ивановской области, постановлений Ивановской областной Думы, </w:t>
      </w:r>
      <w:r>
        <w:lastRenderedPageBreak/>
        <w:t>нормативных правовых актов Губернатора Ивановской области, Правительства Ивановской области, органов исполнительной власти Ивановской области, а также проектов указанных документов.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В целях единообразного исполнения норм Закона применяются также основные понятия и термины в значениях, определенных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3. Организационные основы противодействия коррупции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1. Губернатор Ивановской области: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1) определяет цели, приоритеты деятельности исполнительных органов государственной власти Ивановской области в сфере противодействия коррупции в Ивановской области;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2) устанавливает компетенцию исполнительных органов государственной власти Ивановской области, обеспечивает координацию их деятельности с иными органами государственной власти Ивановской области;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3) организовывает в соответствии с законодательством Российской Федерации взаимодействие исполнительных органов государственной власти Ивановской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4) принимает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решение о контроле за расходами установленной указанным Федеральным законом категории лиц.</w:t>
      </w:r>
    </w:p>
    <w:p w:rsidR="00154631" w:rsidRDefault="00154631">
      <w:pPr>
        <w:pStyle w:val="ConsPlusNormal"/>
        <w:jc w:val="both"/>
      </w:pPr>
      <w:r>
        <w:t xml:space="preserve">(п. 4 введен </w:t>
      </w:r>
      <w:hyperlink r:id="rId17" w:history="1">
        <w:r>
          <w:rPr>
            <w:color w:val="0000FF"/>
          </w:rPr>
          <w:t>Законом</w:t>
        </w:r>
      </w:hyperlink>
      <w:r>
        <w:t xml:space="preserve"> Ивановской области от 13.03.2018 N 11-ОЗ)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2. Ивановская областная Дума: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1) рассматривает проекты и принимает законы и постановления по вопросам противодействия коррупции в Ивановской области;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2) определяет в структуре Ивановской областной Думы орган, обеспечивающий реализацию проведения государственной политики в сфере противодействия коррупции;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3) проводит депутатские слушания, "круглые столы", официальные мероприятия с участием представителей общественности по вопросам профилактики и противодействия коррупции;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4) обеспечивает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 рассмотрение поступившего решения Губернатора Ивановской области о контроле за расходами лица, замещающего на момент осуществления такого контроля государственную должность депутата Ивановской областной Думы, а также за расходами его супруги (супруга) и несовершеннолетних детей.</w:t>
      </w:r>
    </w:p>
    <w:p w:rsidR="00154631" w:rsidRDefault="00154631">
      <w:pPr>
        <w:pStyle w:val="ConsPlusNormal"/>
        <w:jc w:val="both"/>
      </w:pPr>
      <w:r>
        <w:t xml:space="preserve">(п. 4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Ивановской области от 13.03.2018 N 11-ОЗ)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3. Правительство Ивановской области утверждает программу действий исполнительных органов государственной власти Ивановской области по противодействию коррупции.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4. Исполнительные органы государственной власти Ивановской области и органы местного самоуправления муниципальных образований Ивановской области осуществляют противодействие коррупции в пределах своих полномочий.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5. Контрольно-счетная палата Ивановской области в пределах своих полномочий </w:t>
      </w:r>
      <w:r>
        <w:lastRenderedPageBreak/>
        <w:t xml:space="preserve">обеспечивает противодействие коррупции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Ивановской области о Контрольно-счетной палате.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4. Меры по профилактике коррупции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Профилактика коррупции в Ивановской области осуществляется путем: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1) формирования в государственных органах, органах местного самоуправления и гражданском обществе нетерпимости к коррупционному поведению;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2) обязательности проведения экспертизы нормативных правовых актов и их проектов на коррупциогенность;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3) проведения государственными органами, органами местного самоуправления в пределах своей компетенции антикоррупционного мониторинга;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4) введения антикоррупционной составляющей в образовательные программы;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5) применения иных мер, предусмотренных федеральным законодательством.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5. Формирование в государственных органах, органах местного самоуправления и гражданском обществе нетерпимости к коррупционному поведению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Формирование в государственных органах, органах местного самоуправления и гражданском обществе нетерпимости к коррупционному поведению осуществляется: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введением в программы дополнительного профессионального образования для профессиональной переподготовки и повышения квалификации государственных гражданских служащих и муниципальных служащих Ивановской области антикоррупционной составляющей, предусматривающей изучение правовых и морально-этических аспектов управленческой деятельности;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воспитанием у правоприменителей и граждан неукоснительности соблюдения и исполнения законов;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антикоррупционной пропагандой - продвижением в средствах массовой информации проектов передач и программ, статей с целью правового просвещения населения, распространения идей законности и правопорядка;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организацией работы "горячей линии" по вопросам противодействия коррупции в Ивановской области.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6. Экспертиза нормативных правовых актов и их проектов на коррупциогенность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1. Решение о проведении экспертизы на коррупциогенность закона Ивановской области или постановления Ивановской областной Думы принимается Ивановской областной Думой по предложению Губернатора Ивановской области, депутатов Ивановской областной Думы, органов и структурных подразделений Ивановской областной Думы, органов местного самоуправления, общественных объединений.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2. Экспертиза на коррупциогенность закона Ивановской области или постановления Ивановской областной Думы проводится структурными подразделениями Ивановской областной Думы на основании соответствующего поручения Ивановской областной Думы в соответствии с федеральным законодательством.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По результатам ее проведения составляется экспертное заключение с указанием </w:t>
      </w:r>
      <w:r>
        <w:lastRenderedPageBreak/>
        <w:t>коррупционных факторов, выявленных на основании методики проведения экспертизы, утвержденной соответствующим постановлением Правительства Российской Федерации, и в Ивановской областной Думе принимается решение по изменению, отмене, признанию утратившим силу соответствующего закона или постановления.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3. Обязательная экспертиза на коррупциогенность проекта закона Ивановской области проводится до его внесения в Ивановскую областную Думу субъектами права законодательной инициативы с учетом нормативных правовых актов, регламентирующих деятельность субъектов законодательной инициативы в части разработки проектов законов и подготовки их к внесению в Ивановскую областную Думу, и норм </w:t>
      </w:r>
      <w:hyperlink r:id="rId21" w:history="1">
        <w:r>
          <w:rPr>
            <w:color w:val="0000FF"/>
          </w:rPr>
          <w:t>Закона</w:t>
        </w:r>
      </w:hyperlink>
      <w:r>
        <w:t xml:space="preserve"> "О законодательном процессе в Ивановской области".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4. Экспертиза на коррупциогенность в отношении нормативных правовых актов (и проектов указанных документов) Губернатора Ивановской области, Правительства Ивановской области и органов исполнительной власти Ивановской области проводится в соответствии с порядком, утвержденным Правительством Ивановской области на основании федерального законодательства.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7. Независимая антикоррупционная экспертиза нормативных правовых актов Ивановской области, проектов нормативных правовых актов Ивановской области</w:t>
      </w:r>
    </w:p>
    <w:p w:rsidR="00154631" w:rsidRDefault="00154631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Ивановской области от 16.12.2009 N 147-ОЗ)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 xml:space="preserve">Независимая антикоррупционная экспертиза нормативных правовых актов Ивановской области, проектов нормативных правовых актов Ивановской области проводится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17.07.2009 N 172-ФЗ "Об антикоррупционной экспертизе нормативных правовых актов и проектов нормативных правовых актов".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8. Антикоррупционный мониторинг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Мониторинг коррупционных явлений и мер по реализации государственной политики в сфере противодействия коррупции проводится в целях: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- выявления и устранения причин коррупции путем анализа документов, проведения опросов граждан и выявления общественного мнения, объективной оценки данных о проявлениях коррупции;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- обеспечения разработки и реализации антикоррупционных программ;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- оценки эффективности принятых мер предупреждения коррупционных факторов, а также анализа и учета для разработки необходимых проектов по нормативному правовому регулированию.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9. Антикоррупционная составляющая образовательных программ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Антикоррупционная составляющая образовательных программ - создание специальной системы обучения, разъясняющей политический, общественный вред коррупции и возможные последствия участия в ней и направленной на формирование в обществе антикоррупционного мировоззрения, повышения уровня правосознания граждан и их правовой культуры.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9.1. Порядок сообщения о возникновении личной заинтересованности при исполнении должностных обязанностей (осуществлении своих полномочий), которая приводит или может привести к конфликту интересов</w:t>
      </w:r>
    </w:p>
    <w:p w:rsidR="00154631" w:rsidRDefault="00154631">
      <w:pPr>
        <w:pStyle w:val="ConsPlusNormal"/>
        <w:ind w:firstLine="540"/>
        <w:jc w:val="both"/>
      </w:pPr>
      <w:r>
        <w:t xml:space="preserve">(введена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Ивановской области от 07.07.2016 N 52-ОЗ)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 xml:space="preserve">1. Лица, замещающие государственные должности Ивановской области, предусмотренные </w:t>
      </w:r>
      <w:hyperlink r:id="rId25" w:history="1">
        <w:r>
          <w:rPr>
            <w:color w:val="0000FF"/>
          </w:rPr>
          <w:t>разделами 1</w:t>
        </w:r>
      </w:hyperlink>
      <w:r>
        <w:t xml:space="preserve"> и </w:t>
      </w:r>
      <w:hyperlink r:id="rId26" w:history="1">
        <w:r>
          <w:rPr>
            <w:color w:val="0000FF"/>
          </w:rPr>
          <w:t>8</w:t>
        </w:r>
      </w:hyperlink>
      <w:r>
        <w:t xml:space="preserve"> Реестра государственных должностей Ивановской области, являющегося </w:t>
      </w:r>
      <w:r>
        <w:lastRenderedPageBreak/>
        <w:t>приложением N 1 к Закону Ивановской области от 04.12.2006 N 121-ОЗ "О Реестре государственных должностей Ивановской области и о Реестре должностей государственной гражданской службы Ивановской области" (далее - Реестр государственных должностей Ивановской области),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установленном указом Губернатора Ивановской области.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2. Лица, замещающие государственные должности Ивановской области, предусмотренные </w:t>
      </w:r>
      <w:hyperlink r:id="rId27" w:history="1">
        <w:r>
          <w:rPr>
            <w:color w:val="0000FF"/>
          </w:rPr>
          <w:t>разделом 2</w:t>
        </w:r>
      </w:hyperlink>
      <w:r>
        <w:t xml:space="preserve"> Реестра государственных должностей Ивановской области, обязаны сообщать в комиссию по контролю за достоверностью сведений о доходах и расходах, об имуществе и обязательствах имущественного характера, представляемых депутатами Ивановской областной Думы, о возникновении личной заинтересованности при осуществлении своих полномочий, которая приводит или может привести к конфликту интересов, в порядке, определенном Ивановской областной Думой.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3. Лица, замещающие государственные должности Ивановской области, предусмотренные </w:t>
      </w:r>
      <w:hyperlink r:id="rId28" w:history="1">
        <w:r>
          <w:rPr>
            <w:color w:val="0000FF"/>
          </w:rPr>
          <w:t>разделом 5</w:t>
        </w:r>
      </w:hyperlink>
      <w:r>
        <w:t xml:space="preserve"> Реестра государственных должностей Ивановской области, обязаны сообщать о возникновении личной заинтересованности при осуществлении своих полномочий, которая приводит или может привести к конфликту интересов, путем направления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лицом, замещающим государственную должность Ивановской области, предусмотренную </w:t>
      </w:r>
      <w:hyperlink r:id="rId29" w:history="1">
        <w:r>
          <w:rPr>
            <w:color w:val="0000FF"/>
          </w:rPr>
          <w:t>разделом 5</w:t>
        </w:r>
      </w:hyperlink>
      <w:r>
        <w:t xml:space="preserve"> Реестра государственных должностей Ивановской области, в Ивановскую областную Думу, как только ему стало известно о возникшем конфликте интересов или о возможности его возникновения. Уведомление рассматривается в порядке, определенном постановлением Ивановской областной Думы.</w:t>
      </w:r>
    </w:p>
    <w:p w:rsidR="00154631" w:rsidRDefault="0015463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4. Лица, замещающие государственные должности Ивановской области, предусмотренные </w:t>
      </w:r>
      <w:hyperlink r:id="rId31" w:history="1">
        <w:r>
          <w:rPr>
            <w:color w:val="0000FF"/>
          </w:rPr>
          <w:t>разделом 4</w:t>
        </w:r>
      </w:hyperlink>
      <w:r>
        <w:t xml:space="preserve"> Реестра государственных должностей Ивановской области (далее - члены Избирательной комиссии Ивановской области),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путем направления составленного в письменной форме уведомления в Избирательную комиссию Ивановской области. Форма уведомления утверждается Избирательной комиссией Ивановской области.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членом Избирательной комиссии Ивановской области в Избирательную комиссию Ивановской области, как только ему стало известно о возникшем конфликте интересов или о возможности его возникновения.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5. Лица, замещающие государственные должности Ивановской области, предусмотренные </w:t>
      </w:r>
      <w:hyperlink r:id="rId32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33" w:history="1">
        <w:r>
          <w:rPr>
            <w:color w:val="0000FF"/>
          </w:rPr>
          <w:t>7</w:t>
        </w:r>
      </w:hyperlink>
      <w:r>
        <w:t xml:space="preserve"> Реестра государственных должностей Ивановской области, обязаны сообщать о возникновении личной заинтересованности при исполнении своих полномочий, которая приводит или может привести к конфликту интересов, путем направления составленного в письменной форме уведомления в Ивановскую областную Думу. Форма уведомления утверждается Ивановской областной Думой.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направляется лицами, замещающими государственные должности Ивановской области, предусмотренные </w:t>
      </w:r>
      <w:hyperlink r:id="rId34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35" w:history="1">
        <w:r>
          <w:rPr>
            <w:color w:val="0000FF"/>
          </w:rPr>
          <w:t>7</w:t>
        </w:r>
      </w:hyperlink>
      <w:r>
        <w:t xml:space="preserve"> Реестра государственных должностей Ивановской области, в Ивановскую областную Думу, как только им стало известно о возникшем конфликте интересов или о возможности его возникновения. Уведомление рассматривается в порядке, определенном постановлением Ивановской областной Думы.</w:t>
      </w:r>
    </w:p>
    <w:p w:rsidR="00154631" w:rsidRDefault="0015463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Ивановской области от 13.03.2018 N 11-ОЗ)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6. Государственные гражданские служащие Ивановской области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интересов, в порядке, определенном представителем нанимателя в соответствии с нормативными правовыми актами Российской Федерации.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1. Настоящий Закон вступает в силу после его официального опубликования.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37" w:history="1">
        <w:r>
          <w:rPr>
            <w:color w:val="0000FF"/>
          </w:rPr>
          <w:t>Закон</w:t>
        </w:r>
      </w:hyperlink>
      <w:r>
        <w:t xml:space="preserve"> от 18.04.2005 N 72-ОЗ (в действующей редакции) "О законодательном процессе в Ивановской области" следующие изменения: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1) в </w:t>
      </w:r>
      <w:hyperlink r:id="rId38" w:history="1">
        <w:r>
          <w:rPr>
            <w:color w:val="0000FF"/>
          </w:rPr>
          <w:t>статьях 1</w:t>
        </w:r>
      </w:hyperlink>
      <w:r>
        <w:t xml:space="preserve"> и </w:t>
      </w:r>
      <w:hyperlink r:id="rId39" w:history="1">
        <w:r>
          <w:rPr>
            <w:color w:val="0000FF"/>
          </w:rPr>
          <w:t>2</w:t>
        </w:r>
      </w:hyperlink>
      <w:r>
        <w:t xml:space="preserve"> исключить слова "(Основной Закон)" в соответствующих падежах;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2) в части третьей статьи 5 исключить </w:t>
      </w:r>
      <w:hyperlink r:id="rId40" w:history="1">
        <w:r>
          <w:rPr>
            <w:color w:val="0000FF"/>
          </w:rPr>
          <w:t>абзац</w:t>
        </w:r>
      </w:hyperlink>
      <w:r>
        <w:t xml:space="preserve"> "- преамбулы, указывающей предмет регулирования;";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3) </w:t>
      </w:r>
      <w:hyperlink r:id="rId41" w:history="1">
        <w:r>
          <w:rPr>
            <w:color w:val="0000FF"/>
          </w:rPr>
          <w:t>пункт 5 статьи 4</w:t>
        </w:r>
      </w:hyperlink>
      <w:r>
        <w:t xml:space="preserve"> исключить;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4) в </w:t>
      </w:r>
      <w:hyperlink r:id="rId42" w:history="1">
        <w:r>
          <w:rPr>
            <w:color w:val="0000FF"/>
          </w:rPr>
          <w:t>части седьмой статьи 5</w:t>
        </w:r>
      </w:hyperlink>
      <w:r>
        <w:t xml:space="preserve"> исключить слова "или советом при Председателе Ивановской областной Думы";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5) </w:t>
      </w:r>
      <w:hyperlink r:id="rId43" w:history="1">
        <w:r>
          <w:rPr>
            <w:color w:val="0000FF"/>
          </w:rPr>
          <w:t>статью 5</w:t>
        </w:r>
      </w:hyperlink>
      <w:r>
        <w:t xml:space="preserve"> дополнить новой частью пятой: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"Текст законопроекта должен отвечать требованиям определенности, ясности, недвусмысленности правовых норм и их согласованности с системой действующего правового регулирования.";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6) </w:t>
      </w:r>
      <w:hyperlink r:id="rId44" w:history="1">
        <w:r>
          <w:rPr>
            <w:color w:val="0000FF"/>
          </w:rPr>
          <w:t>статью 6</w:t>
        </w:r>
      </w:hyperlink>
      <w:r>
        <w:t xml:space="preserve"> дополнить новыми пунктами 7.1 и 7.2 следующего содержания: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"; 7.1) обязательные сведения об антикоррупционной экспертизе (экспертизе на коррупциогенность) проекта закона, представляемые субъектом права законодательной инициативы, и возможные данные о независимой антикоррупционной экспертизе;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7.2) сведения об учете мнения населения или выявления мнения населения в случаях, установленных законами.";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7) </w:t>
      </w:r>
      <w:hyperlink r:id="rId45" w:history="1">
        <w:r>
          <w:rPr>
            <w:color w:val="0000FF"/>
          </w:rPr>
          <w:t>пункт 8 статьи 6</w:t>
        </w:r>
      </w:hyperlink>
      <w:r>
        <w:t xml:space="preserve"> исключить;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8) в </w:t>
      </w:r>
      <w:hyperlink r:id="rId46" w:history="1">
        <w:r>
          <w:rPr>
            <w:color w:val="0000FF"/>
          </w:rPr>
          <w:t>статье 7</w:t>
        </w:r>
      </w:hyperlink>
      <w:r>
        <w:t>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а) </w:t>
      </w:r>
      <w:hyperlink r:id="rId47" w:history="1">
        <w:r>
          <w:rPr>
            <w:color w:val="0000FF"/>
          </w:rPr>
          <w:t>часть вторую</w:t>
        </w:r>
      </w:hyperlink>
      <w:r>
        <w:t xml:space="preserve"> исключить,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б) </w:t>
      </w:r>
      <w:hyperlink r:id="rId48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"Правовое управление Ивановской областной Думы проводит юридическую экспертизу (содержащую оценку на коррупциогенность) внесенных на рассмотрение Ивановской областной Думы проектов законов области и на ее основе перед каждым чтением готовит соответствующее обоснованное заключение.";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9) </w:t>
      </w:r>
      <w:hyperlink r:id="rId49" w:history="1">
        <w:r>
          <w:rPr>
            <w:color w:val="0000FF"/>
          </w:rPr>
          <w:t>статью 14</w:t>
        </w:r>
      </w:hyperlink>
      <w:r>
        <w:t xml:space="preserve"> изложить в следующей редакции: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"Статья 14. Обнародование закона Ивановской области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 xml:space="preserve">Обнародование закона Ивановской области осуществляется в соответствии с </w:t>
      </w:r>
      <w:hyperlink r:id="rId50" w:history="1">
        <w:r>
          <w:rPr>
            <w:color w:val="0000FF"/>
          </w:rPr>
          <w:t>Уставом</w:t>
        </w:r>
      </w:hyperlink>
      <w:r>
        <w:t xml:space="preserve"> Ивановской области.";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10) </w:t>
      </w:r>
      <w:hyperlink r:id="rId51" w:history="1">
        <w:r>
          <w:rPr>
            <w:color w:val="0000FF"/>
          </w:rPr>
          <w:t>статью 15</w:t>
        </w:r>
      </w:hyperlink>
      <w:r>
        <w:t xml:space="preserve"> исключить;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11) </w:t>
      </w:r>
      <w:hyperlink r:id="rId52" w:history="1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r>
        <w:t>"Статья 17. Обязательность опубликования и вступления в силу законов</w:t>
      </w:r>
    </w:p>
    <w:p w:rsidR="00154631" w:rsidRDefault="00154631">
      <w:pPr>
        <w:pStyle w:val="ConsPlusNormal"/>
        <w:ind w:firstLine="540"/>
        <w:jc w:val="both"/>
      </w:pPr>
    </w:p>
    <w:p w:rsidR="00154631" w:rsidRDefault="00154631">
      <w:pPr>
        <w:pStyle w:val="ConsPlusNormal"/>
        <w:ind w:firstLine="540"/>
        <w:jc w:val="both"/>
      </w:pPr>
      <w:hyperlink r:id="rId53" w:history="1">
        <w:r>
          <w:rPr>
            <w:color w:val="0000FF"/>
          </w:rPr>
          <w:t>Устав</w:t>
        </w:r>
      </w:hyperlink>
      <w:r>
        <w:t xml:space="preserve"> Ивановской области, законы Ивановской области вступают в силу после их официального опубликования.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Законы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опубликования.";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12) в </w:t>
      </w:r>
      <w:hyperlink r:id="rId54" w:history="1">
        <w:r>
          <w:rPr>
            <w:color w:val="0000FF"/>
          </w:rPr>
          <w:t>статье 18</w:t>
        </w:r>
      </w:hyperlink>
      <w:r>
        <w:t>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а) </w:t>
      </w:r>
      <w:hyperlink r:id="rId55" w:history="1">
        <w:r>
          <w:rPr>
            <w:color w:val="0000FF"/>
          </w:rPr>
          <w:t>часть третью</w:t>
        </w:r>
      </w:hyperlink>
      <w:r>
        <w:t xml:space="preserve"> изложить в следующей редакции: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"Оригиналы законов области должны содержать следующие реквизиты: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- дату принятия закона Ивановской областной Думой;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- дату обнародования закона Губернатором или дату и номер специального указа;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- номер закона с добавлением через дефис аббревиатуры "ОЗ" (областной закон), присвоенный при обнародовании Губернатором. Нумерация законов Ивановской области начинается с номера 1 с начала каждого календарного года. Подписанный законодательный акт регистрируется соответствующим структурным подразделением аппарата Правительства Ивановской области.";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 xml:space="preserve">б) </w:t>
      </w:r>
      <w:hyperlink r:id="rId56" w:history="1">
        <w:r>
          <w:rPr>
            <w:color w:val="0000FF"/>
          </w:rPr>
          <w:t>части четвертую</w:t>
        </w:r>
      </w:hyperlink>
      <w:r>
        <w:t xml:space="preserve">, </w:t>
      </w:r>
      <w:hyperlink r:id="rId57" w:history="1">
        <w:r>
          <w:rPr>
            <w:color w:val="0000FF"/>
          </w:rPr>
          <w:t>пятую</w:t>
        </w:r>
      </w:hyperlink>
      <w:r>
        <w:t xml:space="preserve">, </w:t>
      </w:r>
      <w:hyperlink r:id="rId58" w:history="1">
        <w:r>
          <w:rPr>
            <w:color w:val="0000FF"/>
          </w:rPr>
          <w:t>шестую</w:t>
        </w:r>
      </w:hyperlink>
      <w:r>
        <w:t xml:space="preserve"> и </w:t>
      </w:r>
      <w:hyperlink r:id="rId59" w:history="1">
        <w:r>
          <w:rPr>
            <w:color w:val="0000FF"/>
          </w:rPr>
          <w:t>седьмую</w:t>
        </w:r>
      </w:hyperlink>
      <w:r>
        <w:t xml:space="preserve"> исключить.</w:t>
      </w:r>
    </w:p>
    <w:p w:rsidR="00154631" w:rsidRDefault="00154631">
      <w:pPr>
        <w:pStyle w:val="ConsPlusNormal"/>
        <w:spacing w:before="220"/>
        <w:ind w:firstLine="540"/>
        <w:jc w:val="both"/>
      </w:pPr>
      <w:r>
        <w:t>3. Губернатору Ивановской области, Правительству Ивановской области привести свои нормативные правовые акты в соответствие с настоящим Законом</w:t>
      </w:r>
    </w:p>
    <w:p w:rsidR="00154631" w:rsidRDefault="00154631">
      <w:pPr>
        <w:pStyle w:val="ConsPlusNormal"/>
      </w:pPr>
    </w:p>
    <w:p w:rsidR="00154631" w:rsidRDefault="00154631">
      <w:pPr>
        <w:pStyle w:val="ConsPlusNormal"/>
        <w:jc w:val="right"/>
      </w:pPr>
      <w:r>
        <w:t>Губернатор Ивановской области</w:t>
      </w:r>
    </w:p>
    <w:p w:rsidR="00154631" w:rsidRDefault="00154631">
      <w:pPr>
        <w:pStyle w:val="ConsPlusNormal"/>
        <w:jc w:val="right"/>
      </w:pPr>
      <w:r>
        <w:t>М.А.МЕНЬ</w:t>
      </w:r>
    </w:p>
    <w:p w:rsidR="00154631" w:rsidRDefault="00154631">
      <w:pPr>
        <w:pStyle w:val="ConsPlusNormal"/>
      </w:pPr>
      <w:r>
        <w:t>г. Иваново</w:t>
      </w:r>
    </w:p>
    <w:p w:rsidR="00154631" w:rsidRDefault="00154631">
      <w:pPr>
        <w:pStyle w:val="ConsPlusNormal"/>
        <w:spacing w:before="220"/>
      </w:pPr>
      <w:r>
        <w:t>18 июня 2009 года</w:t>
      </w:r>
    </w:p>
    <w:p w:rsidR="00154631" w:rsidRDefault="00154631">
      <w:pPr>
        <w:pStyle w:val="ConsPlusNormal"/>
        <w:spacing w:before="220"/>
      </w:pPr>
      <w:r>
        <w:t>N 61-ОЗ</w:t>
      </w:r>
    </w:p>
    <w:p w:rsidR="00154631" w:rsidRDefault="00154631">
      <w:pPr>
        <w:pStyle w:val="ConsPlusNormal"/>
      </w:pPr>
    </w:p>
    <w:p w:rsidR="00154631" w:rsidRDefault="00154631">
      <w:pPr>
        <w:pStyle w:val="ConsPlusNormal"/>
      </w:pPr>
    </w:p>
    <w:p w:rsidR="00154631" w:rsidRDefault="001546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94EBC" w:rsidRDefault="00194EBC">
      <w:bookmarkStart w:id="0" w:name="_GoBack"/>
      <w:bookmarkEnd w:id="0"/>
    </w:p>
    <w:sectPr w:rsidR="00194EBC" w:rsidSect="0011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31"/>
    <w:rsid w:val="00154631"/>
    <w:rsid w:val="0019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CD4DB-41AF-489E-96DA-7E60F07E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6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6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F5086F9AA733AD87B3593234AE20A428440674FAF14FF738D5A2Ar86BG" TargetMode="External"/><Relationship Id="rId18" Type="http://schemas.openxmlformats.org/officeDocument/2006/relationships/hyperlink" Target="consultantplus://offline/ref=0F5086F9AA733AD87B3593234AE20A4285486448A442A871DC0F248E33r261G" TargetMode="External"/><Relationship Id="rId26" Type="http://schemas.openxmlformats.org/officeDocument/2006/relationships/hyperlink" Target="consultantplus://offline/ref=0F5086F9AA733AD87B359335498E564D82433E47A543A325815C22D96C713DB26C9108482A95BArD68G" TargetMode="External"/><Relationship Id="rId39" Type="http://schemas.openxmlformats.org/officeDocument/2006/relationships/hyperlink" Target="consultantplus://offline/ref=0F5086F9AA733AD87B359335498E564D82433E47A740A12E80507FD3642831B06B9E575F2DDCB6DA986B38r566G" TargetMode="External"/><Relationship Id="rId21" Type="http://schemas.openxmlformats.org/officeDocument/2006/relationships/hyperlink" Target="consultantplus://offline/ref=0F5086F9AA733AD87B359335498E564D82433E47AC4BA12381507FD3642831B0r66BG" TargetMode="External"/><Relationship Id="rId34" Type="http://schemas.openxmlformats.org/officeDocument/2006/relationships/hyperlink" Target="consultantplus://offline/ref=0F5086F9AA733AD87B359335498E564D82433E47A543A325815C22D96C713DB26C9108482A95BADB9869385CrE6DG" TargetMode="External"/><Relationship Id="rId42" Type="http://schemas.openxmlformats.org/officeDocument/2006/relationships/hyperlink" Target="consultantplus://offline/ref=0F5086F9AA733AD87B359335498E564D82433E47A740A12E80507FD3642831B06B9E575F2DDCB6DA986836r56DG" TargetMode="External"/><Relationship Id="rId47" Type="http://schemas.openxmlformats.org/officeDocument/2006/relationships/hyperlink" Target="consultantplus://offline/ref=0F5086F9AA733AD87B359335498E564D82433E47A740A12E80507FD3642831B06B9E575F2DDCB6DA986B3Er565G" TargetMode="External"/><Relationship Id="rId50" Type="http://schemas.openxmlformats.org/officeDocument/2006/relationships/hyperlink" Target="consultantplus://offline/ref=0F5086F9AA733AD87B359335498E564D82433E47A542A422835222D96C713DB26Cr961G" TargetMode="External"/><Relationship Id="rId55" Type="http://schemas.openxmlformats.org/officeDocument/2006/relationships/hyperlink" Target="consultantplus://offline/ref=0F5086F9AA733AD87B359335498E564D82433E47A740A12E80507FD3642831B06B9E575F2DDCB6DA986B3Ar561G" TargetMode="External"/><Relationship Id="rId7" Type="http://schemas.openxmlformats.org/officeDocument/2006/relationships/hyperlink" Target="consultantplus://offline/ref=0F5086F9AA733AD87B359335498E564D82433E47A540A523815C22D96C713DB26C9108482A95BADB98693E55rE6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F5086F9AA733AD87B3593234AE20A4285486448A442A871DC0F248E33r261G" TargetMode="External"/><Relationship Id="rId29" Type="http://schemas.openxmlformats.org/officeDocument/2006/relationships/hyperlink" Target="consultantplus://offline/ref=0F5086F9AA733AD87B359335498E564D82433E47A543A325815C22D96C713DB26C9108482A95BADB98693E50rE6BG" TargetMode="External"/><Relationship Id="rId11" Type="http://schemas.openxmlformats.org/officeDocument/2006/relationships/hyperlink" Target="consultantplus://offline/ref=0F5086F9AA733AD87B359335498E564D82433E47A542A422835222D96C713DB26Cr961G" TargetMode="External"/><Relationship Id="rId24" Type="http://schemas.openxmlformats.org/officeDocument/2006/relationships/hyperlink" Target="consultantplus://offline/ref=0F5086F9AA733AD87B359335498E564D82433E47A542A424835222D96C713DB26C9108482A95BADB98693E55rE61G" TargetMode="External"/><Relationship Id="rId32" Type="http://schemas.openxmlformats.org/officeDocument/2006/relationships/hyperlink" Target="consultantplus://offline/ref=0F5086F9AA733AD87B359335498E564D82433E47A543A325815C22D96C713DB26C9108482A95BADB9869385CrE6DG" TargetMode="External"/><Relationship Id="rId37" Type="http://schemas.openxmlformats.org/officeDocument/2006/relationships/hyperlink" Target="consultantplus://offline/ref=0F5086F9AA733AD87B359335498E564D82433E47A740A12E80507FD3642831B0r66BG" TargetMode="External"/><Relationship Id="rId40" Type="http://schemas.openxmlformats.org/officeDocument/2006/relationships/hyperlink" Target="consultantplus://offline/ref=0F5086F9AA733AD87B359335498E564D82433E47A740A12E80507FD3642831B06B9E575F2DDCB6DA98693Br56DG" TargetMode="External"/><Relationship Id="rId45" Type="http://schemas.openxmlformats.org/officeDocument/2006/relationships/hyperlink" Target="consultantplus://offline/ref=0F5086F9AA733AD87B359335498E564D82433E47A740A12E80507FD3642831B06B9E575F2DDCB6DA986939r560G" TargetMode="External"/><Relationship Id="rId53" Type="http://schemas.openxmlformats.org/officeDocument/2006/relationships/hyperlink" Target="consultantplus://offline/ref=0F5086F9AA733AD87B359335498E564D82433E47A542A422835222D96C713DB26Cr961G" TargetMode="External"/><Relationship Id="rId58" Type="http://schemas.openxmlformats.org/officeDocument/2006/relationships/hyperlink" Target="consultantplus://offline/ref=0F5086F9AA733AD87B359335498E564D82433E47A740A12E80507FD3642831B06B9E575F2DDCB6DA986B3Br565G" TargetMode="External"/><Relationship Id="rId5" Type="http://schemas.openxmlformats.org/officeDocument/2006/relationships/hyperlink" Target="consultantplus://offline/ref=0F5086F9AA733AD87B359335498E564D82433E47A040A62283507FD3642831B06B9E575F2DDCB6DA98693Er56DG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0F5086F9AA733AD87B359335498E564D82433E47A540A523815C22D96C713DB26C9108482A95BADB98693E54rE6AG" TargetMode="External"/><Relationship Id="rId14" Type="http://schemas.openxmlformats.org/officeDocument/2006/relationships/hyperlink" Target="consultantplus://offline/ref=0F5086F9AA733AD87B3593234AE20A4285486448A446A871DC0F248E33r261G" TargetMode="External"/><Relationship Id="rId22" Type="http://schemas.openxmlformats.org/officeDocument/2006/relationships/hyperlink" Target="consultantplus://offline/ref=0F5086F9AA733AD87B359335498E564D82433E47A040A62283507FD3642831B06B9E575F2DDCB6DA98693Er56DG" TargetMode="External"/><Relationship Id="rId27" Type="http://schemas.openxmlformats.org/officeDocument/2006/relationships/hyperlink" Target="consultantplus://offline/ref=0F5086F9AA733AD87B359335498E564D82433E47A543A325815C22D96C713DB26C9108482A95BADB98683F50rE68G" TargetMode="External"/><Relationship Id="rId30" Type="http://schemas.openxmlformats.org/officeDocument/2006/relationships/hyperlink" Target="consultantplus://offline/ref=0F5086F9AA733AD87B359335498E564D82433E47A540A523815C22D96C713DB26C9108482A95BADB98693E54rE6FG" TargetMode="External"/><Relationship Id="rId35" Type="http://schemas.openxmlformats.org/officeDocument/2006/relationships/hyperlink" Target="consultantplus://offline/ref=0F5086F9AA733AD87B359335498E564D82433E47A543A325815C22D96C713DB26C9108482A95BADB98693957rE6DG" TargetMode="External"/><Relationship Id="rId43" Type="http://schemas.openxmlformats.org/officeDocument/2006/relationships/hyperlink" Target="consultantplus://offline/ref=0F5086F9AA733AD87B359335498E564D82433E47A740A12E80507FD3642831B06B9E575F2DDCB6DA98693Ar56DG" TargetMode="External"/><Relationship Id="rId48" Type="http://schemas.openxmlformats.org/officeDocument/2006/relationships/hyperlink" Target="consultantplus://offline/ref=0F5086F9AA733AD87B359335498E564D82433E47A740A12E80507FD3642831B06B9E575F2DDCB6DA986B3Er564G" TargetMode="External"/><Relationship Id="rId56" Type="http://schemas.openxmlformats.org/officeDocument/2006/relationships/hyperlink" Target="consultantplus://offline/ref=0F5086F9AA733AD87B359335498E564D82433E47A740A12E80507FD3642831B06B9E575F2DDCB6DA986B3Ar56DG" TargetMode="External"/><Relationship Id="rId8" Type="http://schemas.openxmlformats.org/officeDocument/2006/relationships/hyperlink" Target="consultantplus://offline/ref=0F5086F9AA733AD87B3593234AE20A4285486448A446A871DC0F248E33213BE72CD10E1D69D1B7DBr960G" TargetMode="External"/><Relationship Id="rId51" Type="http://schemas.openxmlformats.org/officeDocument/2006/relationships/hyperlink" Target="consultantplus://offline/ref=0F5086F9AA733AD87B359335498E564D82433E47A740A12E80507FD3642831B06B9E575F2DDCB6DA98683Dr564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F5086F9AA733AD87B359335498E564D82433E47A540A523815C22D96C713DB26C9108482A95BADB98693E55rE60G" TargetMode="External"/><Relationship Id="rId17" Type="http://schemas.openxmlformats.org/officeDocument/2006/relationships/hyperlink" Target="consultantplus://offline/ref=0F5086F9AA733AD87B359335498E564D82433E47A540A523815C22D96C713DB26C9108482A95BADB98693E54rE68G" TargetMode="External"/><Relationship Id="rId25" Type="http://schemas.openxmlformats.org/officeDocument/2006/relationships/hyperlink" Target="consultantplus://offline/ref=0F5086F9AA733AD87B359335498E564D82433E47A543A325815C22D96C713DB26C9108482A95BADB98683F51rE6BG" TargetMode="External"/><Relationship Id="rId33" Type="http://schemas.openxmlformats.org/officeDocument/2006/relationships/hyperlink" Target="consultantplus://offline/ref=0F5086F9AA733AD87B359335498E564D82433E47A543A325815C22D96C713DB26C9108482A95BADB98693957rE6DG" TargetMode="External"/><Relationship Id="rId38" Type="http://schemas.openxmlformats.org/officeDocument/2006/relationships/hyperlink" Target="consultantplus://offline/ref=0F5086F9AA733AD87B359335498E564D82433E47A740A12E80507FD3642831B06B9E575F2DDCB6DA98693Er56CG" TargetMode="External"/><Relationship Id="rId46" Type="http://schemas.openxmlformats.org/officeDocument/2006/relationships/hyperlink" Target="consultantplus://offline/ref=0F5086F9AA733AD87B359335498E564D82433E47A740A12E80507FD3642831B06B9E575F2DDCB6DA986837r56DG" TargetMode="External"/><Relationship Id="rId59" Type="http://schemas.openxmlformats.org/officeDocument/2006/relationships/hyperlink" Target="consultantplus://offline/ref=0F5086F9AA733AD87B359335498E564D82433E47A740A12E80507FD3642831B06B9E575F2DDCB6DA986B3Br564G" TargetMode="External"/><Relationship Id="rId20" Type="http://schemas.openxmlformats.org/officeDocument/2006/relationships/hyperlink" Target="consultantplus://offline/ref=0F5086F9AA733AD87B359335498E564D82433E47A540A722835C22D96C713DB26Cr961G" TargetMode="External"/><Relationship Id="rId41" Type="http://schemas.openxmlformats.org/officeDocument/2006/relationships/hyperlink" Target="consultantplus://offline/ref=0F5086F9AA733AD87B359335498E564D82433E47A740A12E80507FD3642831B06B9E575F2DDCB6DA98693Ar565G" TargetMode="External"/><Relationship Id="rId54" Type="http://schemas.openxmlformats.org/officeDocument/2006/relationships/hyperlink" Target="consultantplus://offline/ref=0F5086F9AA733AD87B359335498E564D82433E47A740A12E80507FD3642831B06B9E575F2DDCB6DA986B3Ar56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5086F9AA733AD87B359335498E564D82433E47A542A424835222D96C713DB26C9108482A95BADB98693E55rE61G" TargetMode="External"/><Relationship Id="rId15" Type="http://schemas.openxmlformats.org/officeDocument/2006/relationships/hyperlink" Target="consultantplus://offline/ref=0F5086F9AA733AD87B3593234AE20A4285486448A446A871DC0F248E33r261G" TargetMode="External"/><Relationship Id="rId23" Type="http://schemas.openxmlformats.org/officeDocument/2006/relationships/hyperlink" Target="consultantplus://offline/ref=0F5086F9AA733AD87B3593234AE20A428441694FA745A871DC0F248E33r261G" TargetMode="External"/><Relationship Id="rId28" Type="http://schemas.openxmlformats.org/officeDocument/2006/relationships/hyperlink" Target="consultantplus://offline/ref=0F5086F9AA733AD87B359335498E564D82433E47A543A325815C22D96C713DB26C9108482A95BADB98693E50rE6BG" TargetMode="External"/><Relationship Id="rId36" Type="http://schemas.openxmlformats.org/officeDocument/2006/relationships/hyperlink" Target="consultantplus://offline/ref=0F5086F9AA733AD87B359335498E564D82433E47A540A523815C22D96C713DB26C9108482A95BADB98693E54rE6EG" TargetMode="External"/><Relationship Id="rId49" Type="http://schemas.openxmlformats.org/officeDocument/2006/relationships/hyperlink" Target="consultantplus://offline/ref=0F5086F9AA733AD87B359335498E564D82433E47A740A12E80507FD3642831B06B9E575F2DDCB6DA98683Cr563G" TargetMode="External"/><Relationship Id="rId57" Type="http://schemas.openxmlformats.org/officeDocument/2006/relationships/hyperlink" Target="consultantplus://offline/ref=0F5086F9AA733AD87B359335498E564D82433E47A740A12E80507FD3642831B06B9E575F2DDCB6DA986B3Ar56CG" TargetMode="External"/><Relationship Id="rId10" Type="http://schemas.openxmlformats.org/officeDocument/2006/relationships/hyperlink" Target="consultantplus://offline/ref=0F5086F9AA733AD87B3593234AE20A4285486448AC43A871DC0F248E33r261G" TargetMode="External"/><Relationship Id="rId31" Type="http://schemas.openxmlformats.org/officeDocument/2006/relationships/hyperlink" Target="consultantplus://offline/ref=0F5086F9AA733AD87B359335498E564D82433E47A543A325815C22D96C713DB26C9108482A95BADB98693E51rE61G" TargetMode="External"/><Relationship Id="rId44" Type="http://schemas.openxmlformats.org/officeDocument/2006/relationships/hyperlink" Target="consultantplus://offline/ref=0F5086F9AA733AD87B359335498E564D82433E47A740A12E80507FD3642831B06B9E575F2DDCB6DA986837r564G" TargetMode="External"/><Relationship Id="rId52" Type="http://schemas.openxmlformats.org/officeDocument/2006/relationships/hyperlink" Target="consultantplus://offline/ref=0F5086F9AA733AD87B359335498E564D82433E47A740A12E80507FD3642831B06B9E575F2DDCB6DA98683Ar567G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F5086F9AA733AD87B3593234AE20A4285486448A442A871DC0F248E33r26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3848</Words>
  <Characters>21935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2018-09-04T06:58:00Z</dcterms:created>
  <dcterms:modified xsi:type="dcterms:W3CDTF">2018-09-04T06:59:00Z</dcterms:modified>
</cp:coreProperties>
</file>