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F4" w:rsidRP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B4FF4" w:rsidRDefault="00DF192E" w:rsidP="004B4FF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23134139" r:id="rId5"/>
        </w:object>
      </w:r>
      <w:r w:rsidR="004B4FF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4B4FF4" w:rsidRDefault="004B4FF4" w:rsidP="004B4FF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4B4FF4" w:rsidRDefault="004B4FF4" w:rsidP="004B4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ТАЛИЦКО-МУГРЕЕВСКОГО </w:t>
      </w:r>
    </w:p>
    <w:p w:rsidR="004B4FF4" w:rsidRDefault="004B4FF4" w:rsidP="004B4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4B4FF4" w:rsidRPr="004B4FF4" w:rsidRDefault="004B4FF4" w:rsidP="004B4F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FF4" w:rsidRDefault="004B4FF4" w:rsidP="004B4F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4B4FF4" w:rsidRPr="004B4FF4" w:rsidRDefault="004B4FF4" w:rsidP="004B4F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FF4" w:rsidRPr="00015301" w:rsidRDefault="004B4FF4" w:rsidP="004B4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301">
        <w:rPr>
          <w:rFonts w:ascii="Times New Roman" w:hAnsi="Times New Roman"/>
          <w:sz w:val="24"/>
          <w:szCs w:val="24"/>
        </w:rPr>
        <w:t>От 15.03.2019 год № 15/1</w:t>
      </w:r>
    </w:p>
    <w:p w:rsidR="004B4FF4" w:rsidRPr="00015301" w:rsidRDefault="004B4FF4" w:rsidP="0001530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015301" w:rsidRDefault="004B4FF4" w:rsidP="000153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3"/>
          <w:rFonts w:ascii="Times New Roman" w:hAnsi="Times New Roman"/>
          <w:sz w:val="24"/>
          <w:szCs w:val="24"/>
        </w:rPr>
      </w:pPr>
      <w:r w:rsidRPr="00015301">
        <w:rPr>
          <w:rStyle w:val="a3"/>
          <w:rFonts w:ascii="Times New Roman" w:hAnsi="Times New Roman"/>
          <w:sz w:val="24"/>
          <w:szCs w:val="24"/>
        </w:rPr>
        <w:t xml:space="preserve">Об утверждении Памятки муниципальному </w:t>
      </w:r>
    </w:p>
    <w:p w:rsidR="00015301" w:rsidRDefault="00015301" w:rsidP="000153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служащему администрации </w:t>
      </w:r>
      <w:r w:rsidR="004B4FF4" w:rsidRPr="00015301">
        <w:rPr>
          <w:rFonts w:ascii="Times New Roman" w:hAnsi="Times New Roman"/>
          <w:b/>
          <w:sz w:val="24"/>
          <w:szCs w:val="24"/>
        </w:rPr>
        <w:t xml:space="preserve">Талицко-Мугреевского сельского поселения </w:t>
      </w:r>
    </w:p>
    <w:p w:rsidR="004B4FF4" w:rsidRPr="00015301" w:rsidRDefault="004B4FF4" w:rsidP="000153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000000"/>
          <w:sz w:val="24"/>
          <w:szCs w:val="24"/>
        </w:rPr>
      </w:pPr>
      <w:r w:rsidRPr="00015301">
        <w:rPr>
          <w:rFonts w:ascii="Times New Roman" w:hAnsi="Times New Roman"/>
          <w:b/>
          <w:sz w:val="24"/>
          <w:szCs w:val="24"/>
        </w:rPr>
        <w:t>об основах антикоррупционного поведения</w:t>
      </w:r>
    </w:p>
    <w:p w:rsidR="004B4FF4" w:rsidRPr="00015301" w:rsidRDefault="004B4FF4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</w:p>
    <w:p w:rsidR="00015301" w:rsidRPr="00015301" w:rsidRDefault="00015301" w:rsidP="00015301">
      <w:pPr>
        <w:pStyle w:val="a4"/>
        <w:spacing w:before="0" w:beforeAutospacing="0" w:after="0" w:afterAutospacing="0"/>
        <w:ind w:firstLine="708"/>
        <w:jc w:val="both"/>
        <w:rPr>
          <w:rStyle w:val="apple-converted-space"/>
          <w:bdr w:val="none" w:sz="0" w:space="0" w:color="auto" w:frame="1"/>
        </w:rPr>
      </w:pPr>
      <w:r w:rsidRPr="00015301">
        <w:rPr>
          <w:bdr w:val="none" w:sz="0" w:space="0" w:color="auto" w:frame="1"/>
        </w:rPr>
        <w:t>В соответствии </w:t>
      </w:r>
      <w:r w:rsidRPr="00015301">
        <w:rPr>
          <w:bCs/>
          <w:bdr w:val="none" w:sz="0" w:space="0" w:color="auto" w:frame="1"/>
        </w:rPr>
        <w:t>с</w:t>
      </w:r>
      <w:r w:rsidRPr="00015301">
        <w:rPr>
          <w:bdr w:val="none" w:sz="0" w:space="0" w:color="auto" w:frame="1"/>
        </w:rPr>
        <w:t> </w:t>
      </w:r>
      <w:r w:rsidRPr="00015301">
        <w:t xml:space="preserve">Федеральным законом от 25.12.2008 № 273-ФЗ «О противодействии коррупции», </w:t>
      </w:r>
    </w:p>
    <w:p w:rsidR="00015301" w:rsidRPr="00015301" w:rsidRDefault="00015301" w:rsidP="000153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15301">
        <w:rPr>
          <w:rStyle w:val="apple-converted-space"/>
          <w:sz w:val="24"/>
          <w:szCs w:val="24"/>
          <w:bdr w:val="none" w:sz="0" w:space="0" w:color="auto" w:frame="1"/>
        </w:rPr>
        <w:t>1.</w:t>
      </w:r>
      <w:r w:rsidRPr="0001530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Утвердить </w:t>
      </w:r>
      <w:r w:rsidRPr="00015301">
        <w:rPr>
          <w:rFonts w:ascii="Times New Roman" w:hAnsi="Times New Roman"/>
          <w:sz w:val="24"/>
          <w:szCs w:val="24"/>
        </w:rPr>
        <w:t xml:space="preserve">Памятку </w:t>
      </w:r>
      <w:r w:rsidRPr="00015301">
        <w:rPr>
          <w:rStyle w:val="a3"/>
          <w:rFonts w:ascii="Times New Roman" w:hAnsi="Times New Roman"/>
          <w:b w:val="0"/>
          <w:sz w:val="24"/>
          <w:szCs w:val="24"/>
        </w:rPr>
        <w:t>муниципальному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015301">
        <w:rPr>
          <w:rStyle w:val="a3"/>
          <w:rFonts w:ascii="Times New Roman" w:hAnsi="Times New Roman"/>
          <w:b w:val="0"/>
          <w:sz w:val="24"/>
          <w:szCs w:val="24"/>
        </w:rPr>
        <w:t xml:space="preserve">служащему администрации </w:t>
      </w:r>
      <w:r w:rsidRPr="00015301">
        <w:rPr>
          <w:rFonts w:ascii="Times New Roman" w:hAnsi="Times New Roman"/>
          <w:sz w:val="24"/>
          <w:szCs w:val="24"/>
        </w:rPr>
        <w:t>Талицко-Мугреевского сельского поселения об основах антикоррупционного поведения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15301">
        <w:rPr>
          <w:rFonts w:ascii="Times New Roman" w:hAnsi="Times New Roman"/>
          <w:sz w:val="24"/>
          <w:szCs w:val="24"/>
        </w:rPr>
        <w:t>(</w:t>
      </w:r>
      <w:proofErr w:type="gramEnd"/>
      <w:r w:rsidRPr="00015301">
        <w:rPr>
          <w:rFonts w:ascii="Times New Roman" w:hAnsi="Times New Roman"/>
          <w:sz w:val="24"/>
          <w:szCs w:val="24"/>
        </w:rPr>
        <w:t>приложение № 1).</w:t>
      </w: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5301">
        <w:rPr>
          <w:color w:val="000000"/>
        </w:rPr>
        <w:t xml:space="preserve">2. Заместителю Главы администрации, начальнику отдела по общим вопросам Соболевой Н.Ю. ознакомить муниципальных служащих администрации Талицко-Мугреевского сельского поселения под роспись. </w:t>
      </w: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5301">
        <w:rPr>
          <w:color w:val="000000"/>
        </w:rPr>
        <w:t>3. Настоящее Распоряжение вступает в силу с момента подписания.</w:t>
      </w: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15301">
        <w:rPr>
          <w:b/>
          <w:color w:val="000000"/>
        </w:rPr>
        <w:t xml:space="preserve">Глава Талицко-Мугреевского </w:t>
      </w:r>
    </w:p>
    <w:p w:rsidR="00015301" w:rsidRPr="00015301" w:rsidRDefault="00015301" w:rsidP="00015301">
      <w:pPr>
        <w:pStyle w:val="p5"/>
        <w:shd w:val="clear" w:color="auto" w:fill="FFFFFF"/>
        <w:spacing w:before="0" w:beforeAutospacing="0" w:after="0" w:afterAutospacing="0"/>
        <w:jc w:val="both"/>
      </w:pPr>
      <w:r w:rsidRPr="00015301">
        <w:rPr>
          <w:b/>
          <w:color w:val="000000"/>
        </w:rPr>
        <w:t xml:space="preserve">сельского поселения                                           </w:t>
      </w:r>
      <w:r w:rsidRPr="00015301">
        <w:rPr>
          <w:b/>
          <w:color w:val="000000"/>
        </w:rPr>
        <w:tab/>
        <w:t xml:space="preserve">            </w:t>
      </w:r>
      <w:r w:rsidRPr="00015301">
        <w:rPr>
          <w:b/>
          <w:color w:val="000000"/>
        </w:rPr>
        <w:tab/>
        <w:t xml:space="preserve">                          Р.С. Заплаткин</w:t>
      </w:r>
    </w:p>
    <w:p w:rsidR="004B4FF4" w:rsidRPr="00015301" w:rsidRDefault="004B4FF4" w:rsidP="00015301">
      <w:pPr>
        <w:spacing w:after="0" w:line="240" w:lineRule="auto"/>
        <w:rPr>
          <w:sz w:val="24"/>
          <w:szCs w:val="24"/>
        </w:rPr>
      </w:pPr>
    </w:p>
    <w:p w:rsidR="004B4FF4" w:rsidRPr="00015301" w:rsidRDefault="004B4FF4" w:rsidP="0001530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Pr="00015301" w:rsidRDefault="004B4FF4" w:rsidP="0001530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4FF4" w:rsidRDefault="004B4FF4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Pr="00DF192E" w:rsidRDefault="00DF192E" w:rsidP="00DF19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F192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F192E" w:rsidRPr="00DF192E" w:rsidRDefault="00DF192E" w:rsidP="00DF19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F192E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DF192E" w:rsidRPr="00DF192E" w:rsidRDefault="00DF192E" w:rsidP="00DF192E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F192E">
        <w:rPr>
          <w:rFonts w:ascii="Times New Roman" w:hAnsi="Times New Roman"/>
          <w:sz w:val="24"/>
          <w:szCs w:val="24"/>
        </w:rPr>
        <w:tab/>
        <w:t xml:space="preserve">               Талицко-Мугреевского</w:t>
      </w:r>
      <w:proofErr w:type="gramStart"/>
      <w:r w:rsidRPr="00DF192E">
        <w:rPr>
          <w:rFonts w:ascii="Times New Roman" w:hAnsi="Times New Roman"/>
          <w:sz w:val="24"/>
          <w:szCs w:val="24"/>
        </w:rPr>
        <w:tab/>
        <w:t xml:space="preserve">  сельского</w:t>
      </w:r>
      <w:proofErr w:type="gramEnd"/>
      <w:r w:rsidRPr="00DF192E">
        <w:rPr>
          <w:rFonts w:ascii="Times New Roman" w:hAnsi="Times New Roman"/>
          <w:sz w:val="24"/>
          <w:szCs w:val="24"/>
        </w:rPr>
        <w:t xml:space="preserve"> поселения </w:t>
      </w:r>
    </w:p>
    <w:p w:rsidR="00DF192E" w:rsidRPr="00DF192E" w:rsidRDefault="00DF192E" w:rsidP="00DF192E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F192E">
        <w:rPr>
          <w:rFonts w:ascii="Times New Roman" w:hAnsi="Times New Roman"/>
          <w:sz w:val="24"/>
          <w:szCs w:val="24"/>
        </w:rPr>
        <w:tab/>
        <w:t xml:space="preserve">  от 1</w:t>
      </w:r>
      <w:r>
        <w:rPr>
          <w:rFonts w:ascii="Times New Roman" w:hAnsi="Times New Roman"/>
          <w:sz w:val="24"/>
          <w:szCs w:val="24"/>
        </w:rPr>
        <w:t>5</w:t>
      </w:r>
      <w:r w:rsidRPr="00DF19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F192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F192E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5</w:t>
      </w:r>
      <w:r w:rsidRPr="00DF192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DF192E" w:rsidRPr="00DF192E" w:rsidRDefault="00DF192E" w:rsidP="00DF192E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F192E" w:rsidRDefault="00DF192E" w:rsidP="00DF192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192E" w:rsidRPr="00FB58AA" w:rsidRDefault="00DF192E" w:rsidP="00DF192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58AA">
        <w:rPr>
          <w:rFonts w:ascii="Times New Roman" w:hAnsi="Times New Roman"/>
          <w:b/>
          <w:sz w:val="24"/>
          <w:szCs w:val="24"/>
        </w:rPr>
        <w:t>ПАМЯТКА</w:t>
      </w:r>
    </w:p>
    <w:p w:rsidR="00DF192E" w:rsidRPr="00FB58AA" w:rsidRDefault="00DF192E" w:rsidP="00DF192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58AA">
        <w:rPr>
          <w:rFonts w:ascii="Times New Roman" w:hAnsi="Times New Roman"/>
          <w:b/>
          <w:sz w:val="24"/>
          <w:szCs w:val="24"/>
        </w:rPr>
        <w:t>МУНИЦИПАЛЬНОМУ СЛУЖАЩЕМУ ОБ ОСНОВАХ АНТИКОРРУПЦИОННОГО ПОВЕДЕНИЯ</w:t>
      </w:r>
    </w:p>
    <w:p w:rsidR="00DF192E" w:rsidRPr="00FB58AA" w:rsidRDefault="00DF192E" w:rsidP="00DF192E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КОРРУПЦИЯ:</w:t>
      </w:r>
    </w:p>
    <w:p w:rsidR="00DF192E" w:rsidRPr="00A21DBC" w:rsidRDefault="00DF192E" w:rsidP="00DF1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192E" w:rsidRPr="00A21DBC" w:rsidRDefault="00DF192E" w:rsidP="00DF1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ПРОТИВОДЕЙСТВИЕ КОРРУПЦИИ</w:t>
      </w:r>
      <w:r w:rsidRPr="00A21DBC">
        <w:rPr>
          <w:rFonts w:ascii="Times New Roman" w:hAnsi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</w:t>
      </w:r>
      <w:r w:rsidRPr="009F6E58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A21DBC">
        <w:rPr>
          <w:rFonts w:ascii="Times New Roman" w:hAnsi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I. ОСНОВНЫЕ ОБЯЗАННОСТИ МУНИЦИПАЛЬНОГО СЛУЖАЩЕГО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(ст. 12 Федерального закона «О муниципальной службе в Российской Федерации»).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1. Муниципальный служащий обязан: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lastRenderedPageBreak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F192E" w:rsidRPr="00A21DBC" w:rsidRDefault="00DF192E" w:rsidP="00DF19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расходах, об имуществе и обязательствах имущественного характера, а также о доходах,  расходах, об  имуществе и обязательствах имущественного характера членов своей семьи.</w:t>
      </w:r>
    </w:p>
    <w:p w:rsidR="00DF192E" w:rsidRPr="009F6E58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</w:t>
      </w:r>
      <w:r w:rsidRPr="009F6E58">
        <w:rPr>
          <w:rFonts w:ascii="Times New Roman" w:hAnsi="Times New Roman"/>
          <w:sz w:val="24"/>
          <w:szCs w:val="24"/>
        </w:rPr>
        <w:t>нормативным правовым актом органа местного самоуправления.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«О противодействии коррупции» и </w:t>
      </w:r>
      <w:r w:rsidRPr="009F6E58">
        <w:rPr>
          <w:rFonts w:ascii="Times New Roman" w:hAnsi="Times New Roman"/>
          <w:sz w:val="24"/>
          <w:szCs w:val="24"/>
        </w:rPr>
        <w:t>нормативным правовым актом органа местного самоуправления.</w:t>
      </w:r>
    </w:p>
    <w:p w:rsidR="00DF192E" w:rsidRPr="009F6E58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 </w:t>
      </w:r>
      <w:r w:rsidRPr="009F6E58">
        <w:rPr>
          <w:rFonts w:ascii="Times New Roman" w:hAnsi="Times New Roman"/>
          <w:sz w:val="24"/>
          <w:szCs w:val="24"/>
        </w:rPr>
        <w:t>нормативным правовым актом органа местного самоуправления.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Конфликт интересов</w:t>
      </w:r>
      <w:r w:rsidRPr="00A21DBC">
        <w:rPr>
          <w:rFonts w:ascii="Times New Roman" w:hAnsi="Times New Roman"/>
          <w:sz w:val="24"/>
          <w:szCs w:val="24"/>
        </w:rPr>
        <w:t xml:space="preserve"> 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Под личной заинтересованностью муниципального служащего</w:t>
      </w:r>
      <w:r w:rsidRPr="00A21DBC">
        <w:rPr>
          <w:rFonts w:ascii="Times New Roman" w:hAnsi="Times New Roman"/>
          <w:sz w:val="24"/>
          <w:szCs w:val="24"/>
        </w:rPr>
        <w:t xml:space="preserve">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lastRenderedPageBreak/>
        <w:t>Муниципальный служащий обязан принимать меры по недопущению любой возможности возникновения конфликта интересов.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A21DBC">
        <w:rPr>
          <w:rFonts w:ascii="Times New Roman" w:hAnsi="Times New Roman"/>
          <w:sz w:val="24"/>
          <w:szCs w:val="24"/>
        </w:rPr>
        <w:t>«</w:t>
      </w:r>
      <w:proofErr w:type="gramEnd"/>
      <w:r w:rsidRPr="00A21DBC">
        <w:rPr>
          <w:rFonts w:ascii="Times New Roman" w:hAnsi="Times New Roman"/>
          <w:sz w:val="24"/>
          <w:szCs w:val="24"/>
        </w:rPr>
        <w:t>О противодействии коррупции»).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DBC">
        <w:rPr>
          <w:rFonts w:ascii="Times New Roman" w:hAnsi="Times New Roman"/>
          <w:sz w:val="24"/>
          <w:szCs w:val="24"/>
        </w:rPr>
        <w:t xml:space="preserve">(ст. 9 Федерального закона «О противодействии коррупции»). 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 xml:space="preserve">II. ОГРАНИЧЕНИЯ, СВЯЗАННЫЕ С МУНИЦИПАЛЬНОЙ СЛУЖБОЙ 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Ограничения, связанные с муниципальной службой, установлены статьей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21DBC">
        <w:rPr>
          <w:rFonts w:ascii="Times New Roman" w:hAnsi="Times New Roman"/>
          <w:sz w:val="24"/>
          <w:szCs w:val="24"/>
        </w:rPr>
        <w:t>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BC">
        <w:rPr>
          <w:rFonts w:ascii="Times New Roman" w:hAnsi="Times New Roman"/>
          <w:b/>
          <w:sz w:val="24"/>
          <w:szCs w:val="24"/>
        </w:rPr>
        <w:t>III. ЗАПРЕТЫ, СВЯЗАННЫЕ С МУНИЦИПАЛЬНОЙ СЛУЖБОЙ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(статья 14 Федерального закона «О муниципальной службе в Российской Федерации»)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 xml:space="preserve"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</w:t>
      </w:r>
      <w:r w:rsidRPr="00A21DBC">
        <w:rPr>
          <w:rFonts w:ascii="Times New Roman" w:hAnsi="Times New Roman"/>
          <w:sz w:val="24"/>
          <w:szCs w:val="24"/>
        </w:rPr>
        <w:lastRenderedPageBreak/>
        <w:t>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2) замещать должность муниципальной службы в случае:</w:t>
      </w:r>
    </w:p>
    <w:p w:rsidR="00DF192E" w:rsidRPr="00A21DBC" w:rsidRDefault="00DF192E" w:rsidP="00DF192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б) избрания или назначения на муниципальную должность;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3) заниматься предпринимательской деятельностью;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lastRenderedPageBreak/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F192E" w:rsidRPr="00A21DBC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2.1. В случае,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DF192E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21DBC">
        <w:rPr>
          <w:rFonts w:ascii="Times New Roman" w:hAnsi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DF192E" w:rsidRDefault="00DF192E" w:rsidP="00DF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92E" w:rsidRDefault="00DF192E" w:rsidP="004B4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DF192E" w:rsidSect="004B4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7"/>
    <w:rsid w:val="00015301"/>
    <w:rsid w:val="004B4FF4"/>
    <w:rsid w:val="00786FAC"/>
    <w:rsid w:val="00DF192E"/>
    <w:rsid w:val="00E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01893C-A3F5-475D-BD47-745A148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B4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FF4"/>
    <w:rPr>
      <w:rFonts w:ascii="Times New Roman" w:hAnsi="Times New Roman" w:cs="Times New Roman" w:hint="default"/>
    </w:rPr>
  </w:style>
  <w:style w:type="character" w:styleId="a3">
    <w:name w:val="Strong"/>
    <w:basedOn w:val="a0"/>
    <w:uiPriority w:val="22"/>
    <w:qFormat/>
    <w:rsid w:val="004B4FF4"/>
    <w:rPr>
      <w:b/>
      <w:bCs/>
    </w:rPr>
  </w:style>
  <w:style w:type="paragraph" w:styleId="a4">
    <w:name w:val="Normal (Web)"/>
    <w:basedOn w:val="a"/>
    <w:rsid w:val="00015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2565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2019-06-26T08:28:00Z</dcterms:created>
  <dcterms:modified xsi:type="dcterms:W3CDTF">2019-06-27T06:49:00Z</dcterms:modified>
</cp:coreProperties>
</file>