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88A" w:rsidRDefault="0046588A" w:rsidP="0046588A">
      <w:pPr>
        <w:pStyle w:val="1"/>
        <w:spacing w:line="240" w:lineRule="auto"/>
        <w:rPr>
          <w:b/>
          <w:bCs/>
          <w:sz w:val="40"/>
        </w:rPr>
      </w:pPr>
      <w:r>
        <w:rPr>
          <w:b/>
          <w:noProof/>
          <w:sz w:val="40"/>
          <w:lang w:eastAsia="ru-RU"/>
        </w:rPr>
        <w:drawing>
          <wp:inline distT="0" distB="0" distL="0" distR="0">
            <wp:extent cx="781050" cy="8858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88A" w:rsidRDefault="0046588A" w:rsidP="0046588A">
      <w:pPr>
        <w:rPr>
          <w:sz w:val="10"/>
          <w:szCs w:val="10"/>
        </w:rPr>
      </w:pPr>
    </w:p>
    <w:p w:rsidR="0046588A" w:rsidRDefault="0046588A" w:rsidP="0046588A">
      <w:pPr>
        <w:pStyle w:val="1"/>
        <w:spacing w:line="240" w:lineRule="auto"/>
        <w:rPr>
          <w:b/>
          <w:bCs/>
          <w:sz w:val="40"/>
        </w:rPr>
      </w:pPr>
      <w:r>
        <w:rPr>
          <w:b/>
          <w:bCs/>
          <w:sz w:val="40"/>
        </w:rPr>
        <w:t>РОССИЙСКАЯ ФЕДЕРАЦИЯ</w:t>
      </w:r>
    </w:p>
    <w:p w:rsidR="0046588A" w:rsidRDefault="0046588A" w:rsidP="0046588A">
      <w:pPr>
        <w:pStyle w:val="2"/>
        <w:spacing w:line="240" w:lineRule="auto"/>
        <w:rPr>
          <w:sz w:val="40"/>
        </w:rPr>
      </w:pPr>
      <w:r>
        <w:rPr>
          <w:sz w:val="40"/>
        </w:rPr>
        <w:t>Ивановская область</w:t>
      </w:r>
    </w:p>
    <w:p w:rsidR="0046588A" w:rsidRDefault="0046588A" w:rsidP="0046588A">
      <w:pPr>
        <w:pStyle w:val="3"/>
        <w:spacing w:line="240" w:lineRule="auto"/>
        <w:rPr>
          <w:sz w:val="40"/>
        </w:rPr>
      </w:pPr>
      <w:r>
        <w:rPr>
          <w:sz w:val="40"/>
        </w:rPr>
        <w:t>Южский муниципальный район</w:t>
      </w:r>
    </w:p>
    <w:p w:rsidR="0046588A" w:rsidRDefault="0046588A" w:rsidP="0046588A">
      <w:pPr>
        <w:pStyle w:val="3"/>
        <w:spacing w:line="240" w:lineRule="auto"/>
        <w:rPr>
          <w:sz w:val="40"/>
        </w:rPr>
      </w:pPr>
      <w:r>
        <w:rPr>
          <w:sz w:val="40"/>
        </w:rPr>
        <w:t>Совет Талицко-Мугреевского сельского поселения</w:t>
      </w:r>
    </w:p>
    <w:p w:rsidR="0046588A" w:rsidRDefault="0046588A" w:rsidP="0046588A">
      <w:pPr>
        <w:pStyle w:val="2"/>
        <w:spacing w:line="240" w:lineRule="auto"/>
        <w:rPr>
          <w:rFonts w:eastAsia="Times New Roman"/>
        </w:rPr>
      </w:pPr>
      <w:r>
        <w:rPr>
          <w:rFonts w:eastAsia="Times New Roman"/>
        </w:rPr>
        <w:t>Первого созыва</w:t>
      </w:r>
    </w:p>
    <w:p w:rsidR="0046588A" w:rsidRDefault="0046588A" w:rsidP="0046588A">
      <w:pPr>
        <w:pStyle w:val="4"/>
        <w:spacing w:line="240" w:lineRule="auto"/>
      </w:pPr>
    </w:p>
    <w:p w:rsidR="0046588A" w:rsidRDefault="0046588A" w:rsidP="0046588A">
      <w:pPr>
        <w:pStyle w:val="4"/>
        <w:numPr>
          <w:ilvl w:val="3"/>
          <w:numId w:val="1"/>
        </w:numPr>
        <w:spacing w:line="200" w:lineRule="atLeast"/>
      </w:pPr>
      <w:r>
        <w:t xml:space="preserve">Р Е Ш Е Н И Е </w:t>
      </w:r>
    </w:p>
    <w:p w:rsidR="0046588A" w:rsidRDefault="0046588A" w:rsidP="0046588A">
      <w:pPr>
        <w:spacing w:line="200" w:lineRule="atLeast"/>
        <w:jc w:val="center"/>
        <w:rPr>
          <w:rFonts w:ascii="Times New Roman" w:eastAsia="Arial Unicode MS" w:hAnsi="Times New Roman"/>
          <w:b/>
          <w:bCs/>
          <w:sz w:val="28"/>
        </w:rPr>
      </w:pPr>
    </w:p>
    <w:p w:rsidR="0046588A" w:rsidRPr="001967FA" w:rsidRDefault="0046588A" w:rsidP="0046588A">
      <w:pPr>
        <w:spacing w:after="0" w:line="240" w:lineRule="auto"/>
        <w:jc w:val="both"/>
        <w:rPr>
          <w:rFonts w:ascii="Times New Roman" w:eastAsia="Arial Unicode MS" w:hAnsi="Times New Roman"/>
        </w:rPr>
      </w:pPr>
      <w:r w:rsidRPr="001967FA">
        <w:rPr>
          <w:rFonts w:ascii="Times New Roman" w:eastAsia="Arial Unicode MS" w:hAnsi="Times New Roman"/>
          <w:bCs/>
          <w:sz w:val="24"/>
          <w:szCs w:val="24"/>
        </w:rPr>
        <w:t>от 30</w:t>
      </w:r>
      <w:r w:rsidR="00631BD4">
        <w:rPr>
          <w:rFonts w:ascii="Times New Roman" w:eastAsia="Arial Unicode MS" w:hAnsi="Times New Roman"/>
          <w:bCs/>
          <w:sz w:val="24"/>
          <w:szCs w:val="24"/>
        </w:rPr>
        <w:t>.11.</w:t>
      </w:r>
      <w:r w:rsidRPr="001967FA">
        <w:rPr>
          <w:rFonts w:ascii="Times New Roman" w:eastAsia="Arial Unicode MS" w:hAnsi="Times New Roman"/>
          <w:bCs/>
          <w:sz w:val="24"/>
          <w:szCs w:val="24"/>
        </w:rPr>
        <w:t xml:space="preserve"> 2017 года           </w:t>
      </w:r>
      <w:r w:rsidR="00631BD4">
        <w:rPr>
          <w:rFonts w:ascii="Times New Roman" w:eastAsia="Arial Unicode MS" w:hAnsi="Times New Roman"/>
          <w:bCs/>
          <w:sz w:val="24"/>
          <w:szCs w:val="24"/>
        </w:rPr>
        <w:t xml:space="preserve">       </w:t>
      </w:r>
      <w:bookmarkStart w:id="0" w:name="_GoBack"/>
      <w:bookmarkEnd w:id="0"/>
      <w:r w:rsidRPr="001967FA">
        <w:rPr>
          <w:rFonts w:ascii="Times New Roman" w:eastAsia="Arial Unicode MS" w:hAnsi="Times New Roman"/>
          <w:bCs/>
          <w:sz w:val="24"/>
          <w:szCs w:val="24"/>
        </w:rPr>
        <w:t xml:space="preserve">                                                         </w:t>
      </w:r>
      <w:r w:rsidR="00CB1E72" w:rsidRPr="001967FA">
        <w:rPr>
          <w:rFonts w:ascii="Times New Roman" w:eastAsia="Arial Unicode MS" w:hAnsi="Times New Roman"/>
          <w:bCs/>
          <w:sz w:val="24"/>
          <w:szCs w:val="24"/>
        </w:rPr>
        <w:t xml:space="preserve">          </w:t>
      </w:r>
      <w:r w:rsidR="00EA349D" w:rsidRPr="001967FA">
        <w:rPr>
          <w:rFonts w:ascii="Times New Roman" w:eastAsia="Arial Unicode MS" w:hAnsi="Times New Roman"/>
          <w:bCs/>
          <w:sz w:val="24"/>
          <w:szCs w:val="24"/>
        </w:rPr>
        <w:t xml:space="preserve">            </w:t>
      </w:r>
      <w:r w:rsidR="001967FA">
        <w:rPr>
          <w:rFonts w:ascii="Times New Roman" w:eastAsia="Arial Unicode MS" w:hAnsi="Times New Roman"/>
          <w:bCs/>
          <w:sz w:val="24"/>
          <w:szCs w:val="24"/>
        </w:rPr>
        <w:t xml:space="preserve">  </w:t>
      </w:r>
      <w:r w:rsidR="00EA349D" w:rsidRPr="001967FA">
        <w:rPr>
          <w:rFonts w:ascii="Times New Roman" w:eastAsia="Arial Unicode MS" w:hAnsi="Times New Roman"/>
          <w:bCs/>
          <w:sz w:val="24"/>
          <w:szCs w:val="24"/>
        </w:rPr>
        <w:t xml:space="preserve">   </w:t>
      </w:r>
      <w:r w:rsidRPr="001967FA">
        <w:rPr>
          <w:rFonts w:ascii="Times New Roman" w:eastAsia="Arial Unicode MS" w:hAnsi="Times New Roman"/>
          <w:bCs/>
          <w:sz w:val="24"/>
          <w:szCs w:val="24"/>
        </w:rPr>
        <w:t xml:space="preserve">              № 25</w:t>
      </w:r>
    </w:p>
    <w:p w:rsidR="0046588A" w:rsidRDefault="0046588A" w:rsidP="0046588A">
      <w:pPr>
        <w:spacing w:after="0"/>
        <w:jc w:val="center"/>
        <w:rPr>
          <w:rFonts w:ascii="Times New Roman" w:eastAsia="Arial Unicode MS" w:hAnsi="Times New Roman"/>
          <w:sz w:val="24"/>
        </w:rPr>
      </w:pPr>
    </w:p>
    <w:p w:rsidR="0046588A" w:rsidRDefault="0046588A" w:rsidP="0046588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Порядке оценки эффективности предоставления </w:t>
      </w:r>
    </w:p>
    <w:p w:rsidR="0046588A" w:rsidRDefault="0046588A" w:rsidP="0046588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налоговых льгот</w:t>
      </w:r>
    </w:p>
    <w:p w:rsidR="0046588A" w:rsidRDefault="0046588A" w:rsidP="0046588A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6588A" w:rsidRDefault="0046588A" w:rsidP="0046588A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обеспечения достижения экономического и (или) социального эффекта от предоставления отдельным категориям налогоплательщиков налоговых льгот по платежам в бюджет Талицкого сельского поселения Южского муниципального района,</w:t>
      </w:r>
      <w:r>
        <w:rPr>
          <w:rFonts w:ascii="Times New Roman" w:eastAsia="Arial Unicode MS" w:hAnsi="Times New Roman"/>
          <w:sz w:val="24"/>
          <w:szCs w:val="24"/>
        </w:rPr>
        <w:t xml:space="preserve"> Совет Талицко-Мугреевского сельского поселения </w:t>
      </w:r>
      <w:r>
        <w:rPr>
          <w:rFonts w:ascii="Times New Roman" w:hAnsi="Times New Roman"/>
          <w:sz w:val="24"/>
          <w:szCs w:val="24"/>
        </w:rPr>
        <w:t>Южского муниципального района</w:t>
      </w:r>
      <w:r>
        <w:rPr>
          <w:rFonts w:ascii="Times New Roman" w:eastAsia="Arial Unicode MS" w:hAnsi="Times New Roman"/>
          <w:b/>
          <w:sz w:val="24"/>
          <w:szCs w:val="24"/>
        </w:rPr>
        <w:t xml:space="preserve"> р е ш и л: </w:t>
      </w:r>
    </w:p>
    <w:p w:rsidR="0046588A" w:rsidRDefault="0046588A" w:rsidP="0046588A">
      <w:pPr>
        <w:spacing w:after="0" w:line="240" w:lineRule="auto"/>
        <w:ind w:firstLine="567"/>
        <w:jc w:val="both"/>
        <w:rPr>
          <w:rFonts w:ascii="Times New Roman" w:eastAsia="Arial Unicode MS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Утвердить </w:t>
      </w:r>
      <w:hyperlink r:id="rId6" w:anchor="Par36" w:history="1">
        <w:r w:rsidRPr="00EA349D">
          <w:rPr>
            <w:rStyle w:val="a4"/>
            <w:rFonts w:ascii="Times New Roman" w:hAnsi="Times New Roman"/>
            <w:u w:val="none"/>
          </w:rPr>
          <w:t>Порядок</w:t>
        </w:r>
      </w:hyperlink>
      <w:r>
        <w:rPr>
          <w:rFonts w:ascii="Times New Roman" w:hAnsi="Times New Roman"/>
          <w:sz w:val="24"/>
          <w:szCs w:val="24"/>
        </w:rPr>
        <w:t xml:space="preserve"> оценки эффективности предоставления налоговых льгот согласно приложению</w:t>
      </w:r>
      <w:r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b/>
          <w:sz w:val="24"/>
          <w:szCs w:val="24"/>
        </w:rPr>
        <w:t xml:space="preserve"> 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Администрации Талицкого сельского поселения Южского муниципального района организовать проведение оценки эффективности предоставления налоговых льгот в соответствии с утвержденным </w:t>
      </w:r>
      <w:hyperlink r:id="rId7" w:anchor="Par36" w:history="1">
        <w:r w:rsidRPr="00EA349D">
          <w:rPr>
            <w:rStyle w:val="a4"/>
            <w:rFonts w:ascii="Times New Roman" w:hAnsi="Times New Roman"/>
            <w:sz w:val="24"/>
            <w:szCs w:val="24"/>
            <w:u w:val="non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оценки эффективности предоставления налоговых льгот.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Настоящее Решение вступает в силу со дня его официального обнародования.</w:t>
      </w:r>
    </w:p>
    <w:p w:rsidR="0046588A" w:rsidRDefault="0046588A" w:rsidP="0046588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pacing w:val="-3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4.</w:t>
      </w:r>
      <w:r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Обнародовать настоящее Решение путем его размещения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на официальном сайте </w:t>
      </w:r>
      <w:r>
        <w:rPr>
          <w:rFonts w:ascii="Times New Roman" w:hAnsi="Times New Roman"/>
          <w:sz w:val="24"/>
          <w:szCs w:val="24"/>
        </w:rPr>
        <w:t xml:space="preserve">Талицкого </w:t>
      </w:r>
      <w:r>
        <w:rPr>
          <w:rFonts w:ascii="Times New Roman" w:hAnsi="Times New Roman"/>
          <w:sz w:val="24"/>
          <w:szCs w:val="24"/>
          <w:shd w:val="clear" w:color="auto" w:fill="FFFFFF"/>
        </w:rPr>
        <w:t>сельского поселения в информационно-телекоммуникационной сети «Интернет»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 xml:space="preserve">                </w:t>
      </w:r>
    </w:p>
    <w:p w:rsidR="0046588A" w:rsidRDefault="0046588A" w:rsidP="0046588A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46588A" w:rsidRDefault="0046588A" w:rsidP="0046588A">
      <w:pPr>
        <w:widowControl w:val="0"/>
        <w:shd w:val="clear" w:color="auto" w:fill="FFFFFF"/>
        <w:autoSpaceDE w:val="0"/>
        <w:spacing w:after="0" w:line="100" w:lineRule="atLeast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</w:p>
    <w:p w:rsidR="0046588A" w:rsidRDefault="0046588A" w:rsidP="0046588A">
      <w:pPr>
        <w:widowControl w:val="0"/>
        <w:shd w:val="clear" w:color="auto" w:fill="FFFFFF"/>
        <w:autoSpaceDE w:val="0"/>
        <w:spacing w:before="5" w:after="0" w:line="100" w:lineRule="atLeast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</w:p>
    <w:p w:rsidR="0046588A" w:rsidRDefault="0046588A" w:rsidP="0046588A">
      <w:pPr>
        <w:widowControl w:val="0"/>
        <w:shd w:val="clear" w:color="auto" w:fill="FFFFFF"/>
        <w:autoSpaceDE w:val="0"/>
        <w:spacing w:before="5" w:after="0" w:line="100" w:lineRule="atLeast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И.о. Главы Талицко-Мугреевского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ab/>
        <w:t xml:space="preserve">     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ab/>
        <w:t xml:space="preserve">                       </w:t>
      </w:r>
    </w:p>
    <w:p w:rsidR="0046588A" w:rsidRDefault="0046588A" w:rsidP="0046588A">
      <w:pPr>
        <w:widowControl w:val="0"/>
        <w:shd w:val="clear" w:color="auto" w:fill="FFFFFF"/>
        <w:autoSpaceDE w:val="0"/>
        <w:spacing w:before="5" w:after="0" w:line="100" w:lineRule="atLeast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сельского поселения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ab/>
        <w:t xml:space="preserve">                                                                      Р.С. Заплаткин     </w:t>
      </w:r>
    </w:p>
    <w:p w:rsidR="0046588A" w:rsidRDefault="0046588A" w:rsidP="0046588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588A" w:rsidRDefault="0046588A" w:rsidP="0046588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588A" w:rsidRDefault="0046588A" w:rsidP="0046588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И.о. Председателя Совета</w:t>
      </w:r>
    </w:p>
    <w:p w:rsidR="0046588A" w:rsidRDefault="0046588A" w:rsidP="0046588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Талицко-Мугреевского сельского поселения                                                  М.В. Зубакова</w:t>
      </w:r>
    </w:p>
    <w:p w:rsidR="0046588A" w:rsidRDefault="0046588A" w:rsidP="0046588A">
      <w:pPr>
        <w:widowControl w:val="0"/>
        <w:shd w:val="clear" w:color="auto" w:fill="FFFFFF"/>
        <w:autoSpaceDE w:val="0"/>
        <w:spacing w:before="5" w:after="0" w:line="100" w:lineRule="atLeast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Талицко-Мугреевского </w:t>
      </w: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</w:t>
      </w: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30 ноября 2017 года № 25</w:t>
      </w:r>
    </w:p>
    <w:p w:rsidR="0046588A" w:rsidRDefault="0046588A" w:rsidP="0046588A">
      <w:pPr>
        <w:widowControl w:val="0"/>
        <w:autoSpaceDE w:val="0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  <w:bookmarkStart w:id="1" w:name="Par36"/>
      <w:bookmarkEnd w:id="1"/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оценки эффективности предоставления налоговых льгот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Общие положения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Порядок оценки эффективности предоставления налоговых льгот (далее - Порядок) определяет методику оценки эффективности предоставляемых и планируемых к предоставлению налоговых льгот по местным налогам (далее - налоговые льготы), последовательность действий по оценке эффективности предоставления налоговых льгот, а также требования к представлению результатов оценки эффективности предоставления налоговых льгот.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целями, для достижения которых предоставляются или планируются к предоставлению налоговые льготы, являются: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стимулирование использования финансовых ресурсов налогоплательщиков для расширения и обновления производств и технологий с целью увеличения объемов производства, выпуска конкурентоспособной продукции и создания новых рабочих мест;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муниципальная поддержка инвестиционной и инновационной деятельности;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создание благоприятных экономических условий для деятельности организаций, применяющих труд социально незащищенных слоев населения;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оказание финансовой поддержки организациям в решении приоритетных для Талицкого сельского поселения социальных задач;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стимулирование роста налогооблагаемой базы, обеспечение прироста налоговых платежей в бюджет Талицкого сельского поселения.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настоящем Порядке используются следующие основные понятия и определения: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"налоговая льгота" - предоставляемое отдельным категориям налогоплательщиков преимущество по сравнению с другими налогоплательщиками, включая возможность не уплачивать налог либо уплачивать его в меньшем размере;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"оценка эффективности" - процедура сопоставления результатов предоставления налоговых льгот отдельным категориям налогоплательщиков с учетом показателей бюджетной и социальной эффективности в разрезе отраслей (видов деятельности);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"категория налогоплательщиков" - группа налогоплательщиков, осуществляющих определенный вид деятельности. Под видом осуществляемой налогоплательщиком деятельности понимается основной вид деятельности, соответствующий присвоенному в установленном порядке коду Общероссийского</w:t>
      </w:r>
      <w:r w:rsidRPr="00EA349D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EA349D">
          <w:rPr>
            <w:rStyle w:val="a4"/>
            <w:rFonts w:ascii="Times New Roman" w:hAnsi="Times New Roman"/>
            <w:sz w:val="24"/>
            <w:szCs w:val="24"/>
            <w:u w:val="none"/>
          </w:rPr>
          <w:t>классификатора</w:t>
        </w:r>
      </w:hyperlink>
      <w:r>
        <w:rPr>
          <w:rFonts w:ascii="Times New Roman" w:hAnsi="Times New Roman"/>
          <w:sz w:val="24"/>
          <w:szCs w:val="24"/>
        </w:rPr>
        <w:t xml:space="preserve"> видов экономической деятельности;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"бюджетная эффективность" - оценка результата хозяйственной деятельности категорий налогоплательщиков, которым предоставлены налоговые льготы, с точки зрения влияния на доходы и расходы бюджета поселения;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"социальная эффективность" - социальные последствия предоставления налоговых льгот, которые выражаются в изменении уровня и качества товаров, работ, услуг для населения поселения в результате осуществления деятельности организаций - получателей льгот.</w:t>
      </w: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Критерии оценки эффективности налоговых льгот</w:t>
      </w:r>
    </w:p>
    <w:p w:rsidR="0046588A" w:rsidRDefault="0046588A" w:rsidP="0046588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Оценка эффективности налоговых льгот производится по следующим критериям: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бюджетная эффективность - влияние налоговых льгот на доходы бюджета Талицкого сельского поселения (расширение налогооблагаемой базы и прирост налоговых платежей в бюджет Талицкого сельского поселения по сравнению с величиной предоставленных или планируемых к предоставлению налоговых льгот);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социальная эффективность (социальная значимость) - создание новых рабочих мест, улучшение условий труда, формирование льготных условий для оплаты услуг незащищенных слоев населения.</w:t>
      </w: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проведения оценки эффективности</w:t>
      </w: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налоговых льгот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обеспечения проведения оценки бюджетной и (или) социальной эффективности налоговых льгот в случаях предоставления налоговых льгот администрация Талицкого сельского поселения (далее - администрация) делает запрос в налоговый орган о предоставлении информации о суммах, предоставленных за отчетный год налоговых льгот в разрезе категорий налогоплательщиков и видов налогов.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Также администрация может запросить у налогоплательщиков сведения об экономических и финансовых показателях, а также социально значимых результатах деятельности налогоплательщиков, получивших налоговые льготы. При этом социальный эффект может выражаться в материальных преимуществах незащищенных слоев населения, услугах социального характера или иных социально значимых показателях.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основе полученных данных администрация Талицкого сельского поселения проводит оценку бюджетной и (или) социальной эффективности налоговых льгот и составляют аналитическую справку о результатах оценки эффективности предоставленных или планируемых к предоставлению дополнительных налоговых льгот.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Оценка эффективности предоставляемых или планируемых</w:t>
      </w: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предоставлению налоговых льгот</w:t>
      </w:r>
    </w:p>
    <w:p w:rsidR="0046588A" w:rsidRDefault="0046588A" w:rsidP="0046588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бюджетной эффективности от предоставления налоговой льготы осуществляется в разрезе категорий налогоплательщиков на основании следующих показателей: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объем выручки от продажи товаров, продукции, работ, услуг за отчетный год и год, предшествующий отчетному;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фонд начисленной заработной платы за отчетный год и год, предшествующий отчетному;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объем инвестиций в основной капитал за отчетный год и год, предшествующий отчетному;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стоимость основных средств на начало и конец отчетного года;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сумма полученных налоговых льгот, предоставленных за отчетный год;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сумма уплаченных и начисленных налогов в бюджет Талицкого сельского поселения за отчетный год и год, предшествующий отчетному;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 другие показатели.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социальной эффективности налоговых льгот осуществляется на основании следующих показателей: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решение конкретных социальных задач;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создание новых рабочих мест преимущественно в реальном секторе экономики;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рост средней заработной платы;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улучшение условий труда;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повышение квалификации работников;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медицинское обслуживание работников;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и другие показатели.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планируемых к предоставлению налоговых льгот производится на основе обоснованных расчетов бюджетной и (или) социальной эффективности, сумм предполагаемых к получению налоговых льгот.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Оформление результатов оценки эффективности</w:t>
      </w: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предоставляемых (планируемых к предоставлению)</w:t>
      </w: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налоговых льгот</w:t>
      </w:r>
    </w:p>
    <w:p w:rsidR="0046588A" w:rsidRDefault="0046588A" w:rsidP="0046588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анализа и оценки эффективности налоговых льгот отражаются в аналитической справке, содержащей следующую информацию: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hyperlink r:id="rId9" w:anchor="Par106" w:history="1">
        <w:r w:rsidRPr="00EA349D">
          <w:rPr>
            <w:rStyle w:val="a4"/>
            <w:rFonts w:ascii="Times New Roman" w:hAnsi="Times New Roman"/>
            <w:sz w:val="24"/>
            <w:szCs w:val="24"/>
            <w:u w:val="none"/>
          </w:rPr>
          <w:t>реестр</w:t>
        </w:r>
      </w:hyperlink>
      <w:r>
        <w:rPr>
          <w:rFonts w:ascii="Times New Roman" w:hAnsi="Times New Roman"/>
          <w:sz w:val="24"/>
          <w:szCs w:val="24"/>
        </w:rPr>
        <w:t xml:space="preserve"> предоставленных налоговых льгот по решению Совета Талицко-Мугреевского сельского поселения согласно приложению 1 к Порядку;</w:t>
      </w:r>
    </w:p>
    <w:p w:rsidR="0046588A" w:rsidRPr="00EA349D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сумму средств, высвобождающихся у налогоплательщиков в результате предоставления налоговых льгот, и направления их использования согласно </w:t>
      </w:r>
      <w:hyperlink r:id="rId10" w:anchor="Par131" w:history="1">
        <w:r w:rsidRPr="00EA349D">
          <w:rPr>
            <w:rStyle w:val="a4"/>
            <w:rFonts w:ascii="Times New Roman" w:hAnsi="Times New Roman"/>
            <w:sz w:val="24"/>
            <w:szCs w:val="24"/>
            <w:u w:val="none"/>
          </w:rPr>
          <w:t>приложению 2</w:t>
        </w:r>
      </w:hyperlink>
      <w:r w:rsidRPr="00EA349D">
        <w:rPr>
          <w:rFonts w:ascii="Times New Roman" w:hAnsi="Times New Roman"/>
          <w:sz w:val="24"/>
          <w:szCs w:val="24"/>
        </w:rPr>
        <w:t xml:space="preserve"> к Порядку;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EA349D">
        <w:rPr>
          <w:rFonts w:ascii="Times New Roman" w:hAnsi="Times New Roman"/>
          <w:sz w:val="24"/>
          <w:szCs w:val="24"/>
        </w:rPr>
        <w:t xml:space="preserve"> </w:t>
      </w:r>
      <w:hyperlink r:id="rId11" w:anchor="Par181" w:history="1">
        <w:r w:rsidRPr="00EA349D">
          <w:rPr>
            <w:rStyle w:val="a4"/>
            <w:rFonts w:ascii="Times New Roman" w:hAnsi="Times New Roman"/>
            <w:sz w:val="24"/>
            <w:szCs w:val="24"/>
            <w:u w:val="none"/>
          </w:rPr>
          <w:t>оценку</w:t>
        </w:r>
      </w:hyperlink>
      <w:r>
        <w:rPr>
          <w:rFonts w:ascii="Times New Roman" w:hAnsi="Times New Roman"/>
          <w:sz w:val="24"/>
          <w:szCs w:val="24"/>
        </w:rPr>
        <w:t xml:space="preserve"> достижения целей, в обеспечение которых предоставлены налоговые льготы, согласно приложению 3 к Порядку.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целью обеспечения эффективности действия налоговых льгот администрация Талицкого сельского поселения на основании оценки эффективности налоговых льгот вносит в Совет Талицко-Мугреевского сельского поселения предложения об отмене неэффективных налоговых льгот по платежам, зачисляемым в бюджет Талицкого сельского поселения.</w:t>
      </w: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</w:t>
      </w: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Реестр предоставленных налоговых льгот по состоянию</w:t>
      </w: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Par106"/>
      <w:bookmarkEnd w:id="2"/>
      <w:r>
        <w:rPr>
          <w:rFonts w:ascii="Times New Roman" w:hAnsi="Times New Roman"/>
          <w:sz w:val="24"/>
          <w:szCs w:val="24"/>
        </w:rPr>
        <w:t>на "_____" ___________ 20___ год</w:t>
      </w:r>
    </w:p>
    <w:p w:rsidR="0046588A" w:rsidRDefault="0046588A" w:rsidP="0046588A">
      <w:pPr>
        <w:widowControl w:val="0"/>
        <w:autoSpaceDE w:val="0"/>
        <w:rPr>
          <w:rFonts w:ascii="Times New Roman" w:hAnsi="Times New Roman"/>
          <w:sz w:val="24"/>
          <w:szCs w:val="24"/>
        </w:rPr>
      </w:pPr>
    </w:p>
    <w:tbl>
      <w:tblPr>
        <w:tblW w:w="9843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80"/>
        <w:gridCol w:w="928"/>
        <w:gridCol w:w="1247"/>
        <w:gridCol w:w="1843"/>
        <w:gridCol w:w="2693"/>
        <w:gridCol w:w="2552"/>
      </w:tblGrid>
      <w:tr w:rsidR="0046588A" w:rsidTr="0046588A">
        <w:trPr>
          <w:trHeight w:val="80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налога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льготы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Условия    </w:t>
            </w:r>
            <w:r>
              <w:rPr>
                <w:sz w:val="24"/>
                <w:szCs w:val="24"/>
              </w:rPr>
              <w:br/>
              <w:t>предоставления</w:t>
            </w:r>
            <w:r>
              <w:rPr>
                <w:sz w:val="24"/>
                <w:szCs w:val="24"/>
              </w:rPr>
              <w:br/>
              <w:t xml:space="preserve">    льготы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Категория     </w:t>
            </w:r>
            <w:r>
              <w:rPr>
                <w:sz w:val="24"/>
                <w:szCs w:val="24"/>
              </w:rPr>
              <w:br/>
              <w:t xml:space="preserve">   получателей, отрасли экономики </w:t>
            </w:r>
            <w:r>
              <w:rPr>
                <w:sz w:val="24"/>
                <w:szCs w:val="24"/>
              </w:rPr>
              <w:br/>
              <w:t>(виды деятельности)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Нормативный   </w:t>
            </w:r>
            <w:r>
              <w:rPr>
                <w:sz w:val="24"/>
                <w:szCs w:val="24"/>
              </w:rPr>
              <w:br/>
              <w:t xml:space="preserve">  правовой акт</w:t>
            </w:r>
          </w:p>
        </w:tc>
      </w:tr>
      <w:tr w:rsidR="0046588A" w:rsidTr="0046588A"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  <w:tr w:rsidR="0046588A" w:rsidTr="0046588A"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  <w:tr w:rsidR="0046588A" w:rsidTr="0046588A"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  <w:tr w:rsidR="0046588A" w:rsidTr="0046588A"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</w:tbl>
    <w:p w:rsidR="0046588A" w:rsidRDefault="0046588A" w:rsidP="0046588A">
      <w:pPr>
        <w:widowControl w:val="0"/>
        <w:autoSpaceDE w:val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</w:t>
      </w:r>
    </w:p>
    <w:p w:rsidR="0046588A" w:rsidRDefault="0046588A" w:rsidP="0046588A">
      <w:pPr>
        <w:widowControl w:val="0"/>
        <w:autoSpaceDE w:val="0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Сводная оценка потерь бюджета</w:t>
      </w:r>
    </w:p>
    <w:p w:rsidR="0046588A" w:rsidRDefault="0046588A" w:rsidP="004658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131"/>
      <w:bookmarkEnd w:id="3"/>
      <w:r>
        <w:rPr>
          <w:rFonts w:ascii="Times New Roman" w:hAnsi="Times New Roman" w:cs="Times New Roman"/>
          <w:sz w:val="24"/>
          <w:szCs w:val="24"/>
        </w:rPr>
        <w:t>Талицкого сельского поселения</w:t>
      </w:r>
    </w:p>
    <w:p w:rsidR="0046588A" w:rsidRDefault="0046588A" w:rsidP="004658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использовании налоговых льгот по состоянию</w:t>
      </w:r>
    </w:p>
    <w:p w:rsidR="0046588A" w:rsidRDefault="0046588A" w:rsidP="004658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"____" _____________ 20___ год</w:t>
      </w:r>
    </w:p>
    <w:p w:rsidR="0046588A" w:rsidRDefault="0046588A" w:rsidP="0046588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6588A" w:rsidRDefault="0046588A" w:rsidP="0046588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налога ______________________________________________________________</w:t>
      </w:r>
    </w:p>
    <w:p w:rsidR="0046588A" w:rsidRDefault="0046588A" w:rsidP="0046588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налоговой льготы______________________________________________</w:t>
      </w:r>
    </w:p>
    <w:p w:rsidR="0046588A" w:rsidRDefault="0046588A" w:rsidP="0046588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 получателей льготы _____________________________________________________</w:t>
      </w:r>
    </w:p>
    <w:p w:rsidR="0046588A" w:rsidRDefault="0046588A" w:rsidP="0046588A">
      <w:pPr>
        <w:widowControl w:val="0"/>
        <w:autoSpaceDE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9276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80"/>
        <w:gridCol w:w="4382"/>
        <w:gridCol w:w="2409"/>
        <w:gridCol w:w="1905"/>
      </w:tblGrid>
      <w:tr w:rsidR="0046588A" w:rsidTr="0046588A">
        <w:trPr>
          <w:trHeight w:val="913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 (не менее трех лет)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46588A" w:rsidTr="0046588A"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6588A" w:rsidTr="0046588A">
        <w:trPr>
          <w:trHeight w:val="4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Налоговая база по налогу за период</w:t>
            </w:r>
            <w:r>
              <w:rPr>
                <w:sz w:val="24"/>
                <w:szCs w:val="24"/>
              </w:rPr>
              <w:br/>
              <w:t xml:space="preserve">с начала года, тыс. руб.           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  <w:tr w:rsidR="0046588A" w:rsidTr="0046588A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сокращения налоговой базы по</w:t>
            </w:r>
            <w:r>
              <w:rPr>
                <w:sz w:val="24"/>
                <w:szCs w:val="24"/>
              </w:rPr>
              <w:br/>
              <w:t xml:space="preserve">налогу за период с начала года, тыс. руб.                          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освобождении от</w:t>
            </w:r>
            <w:r>
              <w:rPr>
                <w:sz w:val="24"/>
                <w:szCs w:val="24"/>
              </w:rPr>
              <w:br/>
              <w:t>налогообложения части</w:t>
            </w:r>
            <w:r>
              <w:rPr>
                <w:sz w:val="24"/>
                <w:szCs w:val="24"/>
              </w:rPr>
              <w:br/>
              <w:t xml:space="preserve">базы налога          </w:t>
            </w:r>
          </w:p>
        </w:tc>
      </w:tr>
      <w:tr w:rsidR="0046588A" w:rsidTr="0046588A"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Базовая ставка налога в %          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  <w:tr w:rsidR="0046588A" w:rsidTr="0046588A">
        <w:trPr>
          <w:trHeight w:val="4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Льготная ставка налога в %         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     установлении</w:t>
            </w:r>
            <w:r>
              <w:rPr>
                <w:sz w:val="24"/>
                <w:szCs w:val="24"/>
              </w:rPr>
              <w:br/>
              <w:t xml:space="preserve">пониженной ставки    </w:t>
            </w:r>
          </w:p>
        </w:tc>
      </w:tr>
      <w:tr w:rsidR="0046588A" w:rsidTr="0046588A">
        <w:trPr>
          <w:trHeight w:val="34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       потерь         бюджета</w:t>
            </w:r>
            <w:r>
              <w:rPr>
                <w:sz w:val="24"/>
                <w:szCs w:val="24"/>
              </w:rPr>
              <w:br/>
              <w:t>Южского муниципального</w:t>
            </w:r>
            <w:r>
              <w:rPr>
                <w:sz w:val="24"/>
                <w:szCs w:val="24"/>
              </w:rPr>
              <w:br/>
              <w:t>района в связи с предоставлением</w:t>
            </w:r>
            <w:r>
              <w:rPr>
                <w:sz w:val="24"/>
                <w:szCs w:val="24"/>
              </w:rPr>
              <w:br/>
              <w:t xml:space="preserve">налоговой льготы, тыс. руб.        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</w:tbl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46588A" w:rsidRDefault="0046588A" w:rsidP="004658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</w:t>
      </w:r>
    </w:p>
    <w:p w:rsidR="0046588A" w:rsidRDefault="0046588A" w:rsidP="0046588A">
      <w:pPr>
        <w:widowControl w:val="0"/>
        <w:autoSpaceDE w:val="0"/>
        <w:jc w:val="both"/>
        <w:rPr>
          <w:rFonts w:ascii="Times New Roman" w:hAnsi="Times New Roman"/>
          <w:sz w:val="24"/>
          <w:szCs w:val="24"/>
        </w:rPr>
      </w:pP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Сводная оценка</w:t>
      </w: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4" w:name="Par181"/>
      <w:bookmarkEnd w:id="4"/>
      <w:r>
        <w:rPr>
          <w:rFonts w:ascii="Times New Roman" w:hAnsi="Times New Roman"/>
          <w:sz w:val="24"/>
          <w:szCs w:val="24"/>
        </w:rPr>
        <w:t>бюджетной эффективности предоставленных</w:t>
      </w: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(планируемых к предоставлению) налоговых льгот по состоянию</w:t>
      </w:r>
    </w:p>
    <w:p w:rsidR="0046588A" w:rsidRDefault="0046588A" w:rsidP="0046588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"___" _____________ 20___ год</w:t>
      </w:r>
    </w:p>
    <w:p w:rsidR="0046588A" w:rsidRDefault="0046588A" w:rsidP="0046588A">
      <w:pPr>
        <w:widowControl w:val="0"/>
        <w:autoSpaceDE w:val="0"/>
        <w:jc w:val="center"/>
        <w:rPr>
          <w:rFonts w:ascii="Times New Roman" w:hAnsi="Times New Roman"/>
          <w:sz w:val="24"/>
          <w:szCs w:val="24"/>
        </w:rPr>
      </w:pPr>
    </w:p>
    <w:p w:rsidR="0046588A" w:rsidRPr="00EA349D" w:rsidRDefault="0046588A" w:rsidP="0046588A">
      <w:pPr>
        <w:widowControl w:val="0"/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Заполняется на основе данных форм </w:t>
      </w:r>
      <w:hyperlink r:id="rId12" w:anchor="Par131" w:history="1">
        <w:r w:rsidRPr="00EA349D">
          <w:rPr>
            <w:rStyle w:val="a4"/>
            <w:rFonts w:ascii="Times New Roman" w:hAnsi="Times New Roman"/>
            <w:sz w:val="24"/>
            <w:szCs w:val="24"/>
            <w:u w:val="none"/>
          </w:rPr>
          <w:t>приложений 1</w:t>
        </w:r>
      </w:hyperlink>
      <w:r w:rsidRPr="00EA349D">
        <w:rPr>
          <w:rFonts w:ascii="Times New Roman" w:hAnsi="Times New Roman"/>
          <w:sz w:val="24"/>
          <w:szCs w:val="24"/>
        </w:rPr>
        <w:t xml:space="preserve"> и </w:t>
      </w:r>
      <w:hyperlink r:id="rId13" w:anchor="Par106" w:history="1">
        <w:r w:rsidRPr="00EA349D">
          <w:rPr>
            <w:rStyle w:val="a4"/>
            <w:rFonts w:ascii="Times New Roman" w:hAnsi="Times New Roman"/>
            <w:sz w:val="24"/>
            <w:szCs w:val="24"/>
            <w:u w:val="none"/>
          </w:rPr>
          <w:t>2</w:t>
        </w:r>
      </w:hyperlink>
    </w:p>
    <w:p w:rsidR="0046588A" w:rsidRDefault="0046588A" w:rsidP="0046588A">
      <w:pPr>
        <w:widowControl w:val="0"/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559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80"/>
        <w:gridCol w:w="2320"/>
        <w:gridCol w:w="2062"/>
        <w:gridCol w:w="2409"/>
        <w:gridCol w:w="2188"/>
      </w:tblGrid>
      <w:tr w:rsidR="0046588A" w:rsidTr="0046588A">
        <w:trPr>
          <w:trHeight w:val="120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  </w:t>
            </w:r>
            <w:r>
              <w:rPr>
                <w:sz w:val="24"/>
                <w:szCs w:val="24"/>
              </w:rPr>
              <w:br/>
              <w:t xml:space="preserve">    категории     </w:t>
            </w:r>
            <w:r>
              <w:rPr>
                <w:sz w:val="24"/>
                <w:szCs w:val="24"/>
              </w:rPr>
              <w:br/>
              <w:t>налогоплательщиков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потерь </w:t>
            </w:r>
            <w:r>
              <w:rPr>
                <w:sz w:val="24"/>
                <w:szCs w:val="24"/>
              </w:rPr>
              <w:br/>
              <w:t xml:space="preserve">бюджета района (за период  </w:t>
            </w:r>
            <w:r>
              <w:rPr>
                <w:sz w:val="24"/>
                <w:szCs w:val="24"/>
              </w:rPr>
              <w:br/>
              <w:t xml:space="preserve">   не менее   </w:t>
            </w:r>
            <w:r>
              <w:rPr>
                <w:sz w:val="24"/>
                <w:szCs w:val="24"/>
              </w:rPr>
              <w:br/>
              <w:t xml:space="preserve">   трех лет &lt;)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бюджетной</w:t>
            </w:r>
            <w:r>
              <w:rPr>
                <w:sz w:val="24"/>
                <w:szCs w:val="24"/>
              </w:rPr>
              <w:br/>
              <w:t xml:space="preserve"> (социальной) эффективности по годам (за период не менее</w:t>
            </w:r>
            <w:r>
              <w:rPr>
                <w:sz w:val="24"/>
                <w:szCs w:val="24"/>
              </w:rPr>
              <w:br/>
              <w:t xml:space="preserve"> трех лет </w:t>
            </w:r>
            <w:hyperlink r:id="rId14" w:anchor="Par204" w:history="1">
              <w:r>
                <w:rPr>
                  <w:rStyle w:val="a4"/>
                  <w:sz w:val="24"/>
                  <w:szCs w:val="24"/>
                </w:rPr>
                <w:t>&lt;1&gt;</w:t>
              </w:r>
            </w:hyperlink>
            <w:r>
              <w:rPr>
                <w:sz w:val="24"/>
                <w:szCs w:val="24"/>
              </w:rPr>
              <w:t>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88A" w:rsidRDefault="0046588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      </w:t>
            </w:r>
            <w:r>
              <w:rPr>
                <w:sz w:val="24"/>
                <w:szCs w:val="24"/>
              </w:rPr>
              <w:br/>
              <w:t xml:space="preserve">   эффективности   </w:t>
            </w:r>
            <w:r>
              <w:rPr>
                <w:sz w:val="24"/>
                <w:szCs w:val="24"/>
              </w:rPr>
              <w:br/>
              <w:t xml:space="preserve">  налоговых льгот по годам (за период</w:t>
            </w:r>
            <w:r>
              <w:rPr>
                <w:sz w:val="24"/>
                <w:szCs w:val="24"/>
              </w:rPr>
              <w:br/>
              <w:t xml:space="preserve"> не менее трех лет </w:t>
            </w:r>
            <w:r>
              <w:rPr>
                <w:sz w:val="24"/>
                <w:szCs w:val="24"/>
              </w:rPr>
              <w:br/>
            </w:r>
            <w:hyperlink r:id="rId15" w:anchor="Par204" w:history="1">
              <w:r>
                <w:rPr>
                  <w:rStyle w:val="a4"/>
                  <w:sz w:val="24"/>
                  <w:szCs w:val="24"/>
                </w:rPr>
                <w:t>&lt;1&gt;</w:t>
              </w:r>
            </w:hyperlink>
            <w:r>
              <w:rPr>
                <w:sz w:val="24"/>
                <w:szCs w:val="24"/>
              </w:rPr>
              <w:t>)</w:t>
            </w:r>
          </w:p>
        </w:tc>
      </w:tr>
      <w:tr w:rsidR="0046588A" w:rsidTr="0046588A"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  <w:tr w:rsidR="0046588A" w:rsidTr="0046588A"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  <w:tr w:rsidR="0046588A" w:rsidTr="0046588A"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8A" w:rsidRDefault="0046588A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</w:tbl>
    <w:p w:rsidR="0046588A" w:rsidRDefault="0046588A" w:rsidP="0046588A">
      <w:pPr>
        <w:widowControl w:val="0"/>
        <w:autoSpaceDE w:val="0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6588A" w:rsidRDefault="0046588A" w:rsidP="0046588A">
      <w:pPr>
        <w:widowControl w:val="0"/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 w:rsidR="0046588A" w:rsidRDefault="0046588A" w:rsidP="0046588A">
      <w:pPr>
        <w:widowControl w:val="0"/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Представление данных по соответствующим показателям и информации за период, составляющий не менее трех лет, осуществляется в указанном объеме по мере истечения соответствующего срока с момента вступления в силу Положения о Порядке оценки бюджетной и социальной эффективности предоставленных (планируемых к предоставлению) налоговых льгот.</w:t>
      </w:r>
    </w:p>
    <w:p w:rsidR="0046588A" w:rsidRDefault="0046588A" w:rsidP="0046588A">
      <w:pPr>
        <w:widowControl w:val="0"/>
        <w:shd w:val="clear" w:color="auto" w:fill="FFFFFF"/>
        <w:autoSpaceDE w:val="0"/>
        <w:spacing w:before="5" w:after="0" w:line="100" w:lineRule="atLeast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bookmarkStart w:id="5" w:name="Par204"/>
      <w:bookmarkEnd w:id="5"/>
    </w:p>
    <w:p w:rsidR="0046588A" w:rsidRDefault="0046588A" w:rsidP="0046588A">
      <w:pPr>
        <w:widowControl w:val="0"/>
        <w:shd w:val="clear" w:color="auto" w:fill="FFFFFF"/>
        <w:autoSpaceDE w:val="0"/>
        <w:spacing w:before="5" w:after="0" w:line="100" w:lineRule="atLeast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46588A" w:rsidRDefault="0046588A" w:rsidP="0046588A">
      <w:pPr>
        <w:widowControl w:val="0"/>
        <w:shd w:val="clear" w:color="auto" w:fill="FFFFFF"/>
        <w:autoSpaceDE w:val="0"/>
        <w:spacing w:before="5" w:after="0" w:line="100" w:lineRule="atLeast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               </w:t>
      </w:r>
    </w:p>
    <w:p w:rsidR="0046588A" w:rsidRDefault="0046588A" w:rsidP="0046588A">
      <w:pPr>
        <w:widowControl w:val="0"/>
        <w:shd w:val="clear" w:color="auto" w:fill="FFFFFF"/>
        <w:autoSpaceDE w:val="0"/>
        <w:spacing w:before="5" w:after="0" w:line="100" w:lineRule="atLeast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46588A" w:rsidRDefault="0046588A" w:rsidP="0046588A">
      <w:pPr>
        <w:widowControl w:val="0"/>
        <w:shd w:val="clear" w:color="auto" w:fill="FFFFFF"/>
        <w:autoSpaceDE w:val="0"/>
        <w:spacing w:before="5" w:after="0" w:line="100" w:lineRule="atLeast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46588A" w:rsidRDefault="0046588A" w:rsidP="0046588A">
      <w:pPr>
        <w:widowControl w:val="0"/>
        <w:shd w:val="clear" w:color="auto" w:fill="FFFFFF"/>
        <w:autoSpaceDE w:val="0"/>
        <w:spacing w:before="5" w:after="0" w:line="100" w:lineRule="atLeast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46588A" w:rsidRDefault="0046588A" w:rsidP="0046588A">
      <w:pPr>
        <w:widowControl w:val="0"/>
        <w:shd w:val="clear" w:color="auto" w:fill="FFFFFF"/>
        <w:autoSpaceDE w:val="0"/>
        <w:spacing w:before="5" w:after="0" w:line="100" w:lineRule="atLeast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46588A" w:rsidRDefault="0046588A" w:rsidP="0046588A">
      <w:pPr>
        <w:widowControl w:val="0"/>
        <w:shd w:val="clear" w:color="auto" w:fill="FFFFFF"/>
        <w:autoSpaceDE w:val="0"/>
        <w:spacing w:before="5" w:after="0" w:line="100" w:lineRule="atLeast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46588A" w:rsidRDefault="0046588A" w:rsidP="0046588A">
      <w:pPr>
        <w:widowControl w:val="0"/>
        <w:shd w:val="clear" w:color="auto" w:fill="FFFFFF"/>
        <w:autoSpaceDE w:val="0"/>
        <w:spacing w:before="5" w:after="0" w:line="240" w:lineRule="auto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46588A" w:rsidRDefault="0046588A" w:rsidP="0046588A">
      <w:pPr>
        <w:widowControl w:val="0"/>
        <w:shd w:val="clear" w:color="auto" w:fill="FFFFFF"/>
        <w:autoSpaceDE w:val="0"/>
        <w:spacing w:before="5" w:after="0" w:line="240" w:lineRule="auto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46588A" w:rsidRDefault="0046588A" w:rsidP="0046588A">
      <w:pPr>
        <w:widowControl w:val="0"/>
        <w:shd w:val="clear" w:color="auto" w:fill="FFFFFF"/>
        <w:autoSpaceDE w:val="0"/>
        <w:spacing w:before="5" w:after="0" w:line="240" w:lineRule="auto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46588A" w:rsidRDefault="0046588A" w:rsidP="0046588A">
      <w:pPr>
        <w:widowControl w:val="0"/>
        <w:shd w:val="clear" w:color="auto" w:fill="FFFFFF"/>
        <w:autoSpaceDE w:val="0"/>
        <w:spacing w:before="5" w:after="0" w:line="100" w:lineRule="atLeast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537C7D" w:rsidRPr="0046588A" w:rsidRDefault="00537C7D" w:rsidP="0046588A"/>
    <w:sectPr w:rsidR="00537C7D" w:rsidRPr="00465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34"/>
    <w:rsid w:val="001967FA"/>
    <w:rsid w:val="0046588A"/>
    <w:rsid w:val="00537C7D"/>
    <w:rsid w:val="00553334"/>
    <w:rsid w:val="00631BD4"/>
    <w:rsid w:val="009A6451"/>
    <w:rsid w:val="00CB1E72"/>
    <w:rsid w:val="00EA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0A8BA-0F2F-42C0-8007-0B5E60F38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C7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6588A"/>
    <w:pPr>
      <w:keepNext/>
      <w:numPr>
        <w:numId w:val="2"/>
      </w:numPr>
      <w:suppressAutoHyphens/>
      <w:spacing w:after="0" w:line="100" w:lineRule="atLeast"/>
      <w:jc w:val="center"/>
      <w:outlineLvl w:val="0"/>
    </w:pPr>
    <w:rPr>
      <w:rFonts w:ascii="Times New Roman" w:eastAsia="Arial Unicode MS" w:hAnsi="Times New Roman" w:cs="Calibri"/>
      <w:sz w:val="28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46588A"/>
    <w:pPr>
      <w:keepNext/>
      <w:numPr>
        <w:ilvl w:val="1"/>
        <w:numId w:val="2"/>
      </w:numPr>
      <w:suppressAutoHyphens/>
      <w:spacing w:after="0" w:line="100" w:lineRule="atLeast"/>
      <w:jc w:val="center"/>
      <w:outlineLvl w:val="1"/>
    </w:pPr>
    <w:rPr>
      <w:rFonts w:ascii="Times New Roman" w:eastAsia="Arial Unicode MS" w:hAnsi="Times New Roman" w:cs="Calibri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46588A"/>
    <w:pPr>
      <w:keepNext/>
      <w:numPr>
        <w:ilvl w:val="2"/>
        <w:numId w:val="2"/>
      </w:numPr>
      <w:suppressAutoHyphens/>
      <w:spacing w:after="0" w:line="100" w:lineRule="atLeast"/>
      <w:jc w:val="center"/>
      <w:outlineLvl w:val="2"/>
    </w:pPr>
    <w:rPr>
      <w:rFonts w:ascii="Times New Roman" w:eastAsia="Arial Unicode MS" w:hAnsi="Times New Roman" w:cs="Calibri"/>
      <w:b/>
      <w:bCs/>
      <w:sz w:val="32"/>
      <w:szCs w:val="24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46588A"/>
    <w:pPr>
      <w:keepNext/>
      <w:numPr>
        <w:ilvl w:val="3"/>
        <w:numId w:val="2"/>
      </w:numPr>
      <w:suppressAutoHyphens/>
      <w:spacing w:after="0" w:line="100" w:lineRule="atLeast"/>
      <w:jc w:val="center"/>
      <w:outlineLvl w:val="3"/>
    </w:pPr>
    <w:rPr>
      <w:rFonts w:ascii="Times New Roman" w:eastAsia="Arial Unicode MS" w:hAnsi="Times New Roman" w:cs="Calibri"/>
      <w:b/>
      <w:bCs/>
      <w:sz w:val="4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C7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6588A"/>
    <w:rPr>
      <w:rFonts w:ascii="Times New Roman" w:eastAsia="Arial Unicode MS" w:hAnsi="Times New Roman" w:cs="Calibri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46588A"/>
    <w:rPr>
      <w:rFonts w:ascii="Times New Roman" w:eastAsia="Arial Unicode MS" w:hAnsi="Times New Roman" w:cs="Calibri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46588A"/>
    <w:rPr>
      <w:rFonts w:ascii="Times New Roman" w:eastAsia="Arial Unicode MS" w:hAnsi="Times New Roman" w:cs="Calibri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46588A"/>
    <w:rPr>
      <w:rFonts w:ascii="Times New Roman" w:eastAsia="Arial Unicode MS" w:hAnsi="Times New Roman" w:cs="Calibri"/>
      <w:b/>
      <w:bCs/>
      <w:sz w:val="48"/>
      <w:szCs w:val="24"/>
      <w:lang w:eastAsia="ar-SA"/>
    </w:rPr>
  </w:style>
  <w:style w:type="character" w:styleId="a4">
    <w:name w:val="Hyperlink"/>
    <w:unhideWhenUsed/>
    <w:rsid w:val="0046588A"/>
    <w:rPr>
      <w:color w:val="000080"/>
      <w:u w:val="single"/>
    </w:rPr>
  </w:style>
  <w:style w:type="paragraph" w:customStyle="1" w:styleId="ConsPlusNormal">
    <w:name w:val="ConsPlusNormal"/>
    <w:rsid w:val="0046588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46588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46588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B1E72"/>
    <w:pPr>
      <w:spacing w:after="0" w:line="240" w:lineRule="auto"/>
    </w:pPr>
    <w:rPr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1E72"/>
    <w:rPr>
      <w:rFonts w:ascii="Calibri" w:eastAsia="Times New Roman" w:hAnsi="Calibri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1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50E64AEE6C9CDF98D42391CF23B06EB7A8DD6563FC993C82DFCC9F8CIFECF" TargetMode="External"/><Relationship Id="rId13" Type="http://schemas.openxmlformats.org/officeDocument/2006/relationships/hyperlink" Target="file:///C:\Users\user\AppData\Local\Temp\&#1056;&#1077;&#1096;&#1077;&#1085;&#1080;&#1077;%20&#1055;&#1056;&#1054;&#1045;&#1050;&#1058;%20&#1087;&#1086;%20&#1085;&#1072;&#1083;&#1086;&#1075;&#1086;&#1074;&#1099;&#1084;%20&#1083;&#1100;&#1075;&#1086;&#1090;&#1072;&#1084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AppData\Local\Temp\&#1056;&#1077;&#1096;&#1077;&#1085;&#1080;&#1077;%20&#1055;&#1056;&#1054;&#1045;&#1050;&#1058;%20&#1087;&#1086;%20&#1085;&#1072;&#1083;&#1086;&#1075;&#1086;&#1074;&#1099;&#1084;%20&#1083;&#1100;&#1075;&#1086;&#1090;&#1072;&#1084;.doc" TargetMode="External"/><Relationship Id="rId12" Type="http://schemas.openxmlformats.org/officeDocument/2006/relationships/hyperlink" Target="file:///C:\Users\user\AppData\Local\Temp\&#1056;&#1077;&#1096;&#1077;&#1085;&#1080;&#1077;%20&#1055;&#1056;&#1054;&#1045;&#1050;&#1058;%20&#1087;&#1086;%20&#1085;&#1072;&#1083;&#1086;&#1075;&#1086;&#1074;&#1099;&#1084;%20&#1083;&#1100;&#1075;&#1086;&#1090;&#1072;&#1084;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C:\Users\user\AppData\Local\Temp\&#1056;&#1077;&#1096;&#1077;&#1085;&#1080;&#1077;%20&#1055;&#1056;&#1054;&#1045;&#1050;&#1058;%20&#1087;&#1086;%20&#1085;&#1072;&#1083;&#1086;&#1075;&#1086;&#1074;&#1099;&#1084;%20&#1083;&#1100;&#1075;&#1086;&#1090;&#1072;&#1084;.doc" TargetMode="External"/><Relationship Id="rId11" Type="http://schemas.openxmlformats.org/officeDocument/2006/relationships/hyperlink" Target="file:///C:\Users\user\AppData\Local\Temp\&#1056;&#1077;&#1096;&#1077;&#1085;&#1080;&#1077;%20&#1055;&#1056;&#1054;&#1045;&#1050;&#1058;%20&#1087;&#1086;%20&#1085;&#1072;&#1083;&#1086;&#1075;&#1086;&#1074;&#1099;&#1084;%20&#1083;&#1100;&#1075;&#1086;&#1090;&#1072;&#1084;.doc" TargetMode="External"/><Relationship Id="rId5" Type="http://schemas.openxmlformats.org/officeDocument/2006/relationships/image" Target="media/image1.wmf"/><Relationship Id="rId15" Type="http://schemas.openxmlformats.org/officeDocument/2006/relationships/hyperlink" Target="file:///C:\Users\user\AppData\Local\Temp\&#1056;&#1077;&#1096;&#1077;&#1085;&#1080;&#1077;%20&#1055;&#1056;&#1054;&#1045;&#1050;&#1058;%20&#1087;&#1086;%20&#1085;&#1072;&#1083;&#1086;&#1075;&#1086;&#1074;&#1099;&#1084;%20&#1083;&#1100;&#1075;&#1086;&#1090;&#1072;&#1084;.doc" TargetMode="External"/><Relationship Id="rId10" Type="http://schemas.openxmlformats.org/officeDocument/2006/relationships/hyperlink" Target="file:///C:\Users\user\AppData\Local\Temp\&#1056;&#1077;&#1096;&#1077;&#1085;&#1080;&#1077;%20&#1055;&#1056;&#1054;&#1045;&#1050;&#1058;%20&#1087;&#1086;%20&#1085;&#1072;&#1083;&#1086;&#1075;&#1086;&#1074;&#1099;&#1084;%20&#1083;&#1100;&#1075;&#1086;&#1090;&#1072;&#1084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AppData\Local\Temp\&#1056;&#1077;&#1096;&#1077;&#1085;&#1080;&#1077;%20&#1055;&#1056;&#1054;&#1045;&#1050;&#1058;%20&#1087;&#1086;%20&#1085;&#1072;&#1083;&#1086;&#1075;&#1086;&#1074;&#1099;&#1084;%20&#1083;&#1100;&#1075;&#1086;&#1090;&#1072;&#1084;.doc" TargetMode="External"/><Relationship Id="rId14" Type="http://schemas.openxmlformats.org/officeDocument/2006/relationships/hyperlink" Target="file:///C:\Users\user\AppData\Local\Temp\&#1056;&#1077;&#1096;&#1077;&#1085;&#1080;&#1077;%20&#1055;&#1056;&#1054;&#1045;&#1050;&#1058;%20&#1087;&#1086;%20&#1085;&#1072;&#1083;&#1086;&#1075;&#1086;&#1074;&#1099;&#1084;%20&#1083;&#1100;&#1075;&#1086;&#1090;&#1072;&#1084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11933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11</cp:revision>
  <cp:lastPrinted>2017-11-30T12:12:00Z</cp:lastPrinted>
  <dcterms:created xsi:type="dcterms:W3CDTF">2017-11-30T09:00:00Z</dcterms:created>
  <dcterms:modified xsi:type="dcterms:W3CDTF">2017-11-30T14:46:00Z</dcterms:modified>
</cp:coreProperties>
</file>