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8F" w:rsidRDefault="00F5388F" w:rsidP="00F5388F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F5388F" w:rsidRDefault="003227C4" w:rsidP="00F5388F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8240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55032259" r:id="rId5"/>
        </w:object>
      </w:r>
      <w:r w:rsidR="00F5388F">
        <w:rPr>
          <w:b/>
          <w:sz w:val="32"/>
          <w:szCs w:val="32"/>
          <w:u w:val="single"/>
        </w:rPr>
        <w:t>ИВАНОВСКАЯ ОБЛАСТЬ</w:t>
      </w:r>
    </w:p>
    <w:p w:rsidR="00F5388F" w:rsidRDefault="00F5388F" w:rsidP="00F5388F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:rsidR="00F5388F" w:rsidRDefault="00F5388F" w:rsidP="00F53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ТАЛИЦКО-МУГРЕЕВСКОГО </w:t>
      </w:r>
    </w:p>
    <w:p w:rsidR="00F5388F" w:rsidRDefault="00F5388F" w:rsidP="00F53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СЕЛЬСКОГО ПОСЕЛЕНИЯ</w:t>
      </w:r>
    </w:p>
    <w:p w:rsidR="00F5388F" w:rsidRPr="00F5388F" w:rsidRDefault="00F5388F" w:rsidP="00F5388F">
      <w:pPr>
        <w:jc w:val="center"/>
        <w:rPr>
          <w:b/>
          <w:sz w:val="32"/>
          <w:szCs w:val="32"/>
        </w:rPr>
      </w:pPr>
    </w:p>
    <w:p w:rsidR="00F5388F" w:rsidRDefault="00F5388F" w:rsidP="00F5388F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ПОСТАНОВЛЕНИЕ </w:t>
      </w:r>
    </w:p>
    <w:p w:rsidR="00F5388F" w:rsidRPr="00F5388F" w:rsidRDefault="00F5388F" w:rsidP="00F5388F">
      <w:pPr>
        <w:jc w:val="center"/>
        <w:rPr>
          <w:sz w:val="32"/>
          <w:szCs w:val="32"/>
        </w:rPr>
      </w:pPr>
    </w:p>
    <w:p w:rsidR="00F5388F" w:rsidRDefault="00F5388F" w:rsidP="00DB22D1">
      <w:pPr>
        <w:jc w:val="center"/>
      </w:pPr>
      <w:r>
        <w:t xml:space="preserve">от </w:t>
      </w:r>
      <w:r w:rsidR="008E53C8">
        <w:t>02.07.2020</w:t>
      </w:r>
      <w:r>
        <w:t xml:space="preserve"> года № </w:t>
      </w:r>
      <w:r w:rsidR="008E53C8">
        <w:t>58</w:t>
      </w:r>
    </w:p>
    <w:p w:rsidR="00DB22D1" w:rsidRPr="00DB22D1" w:rsidRDefault="00DB22D1" w:rsidP="00DB22D1">
      <w:pPr>
        <w:jc w:val="center"/>
        <w:rPr>
          <w:b/>
          <w:sz w:val="28"/>
          <w:szCs w:val="28"/>
        </w:rPr>
      </w:pPr>
    </w:p>
    <w:p w:rsidR="00DB22D1" w:rsidRPr="00DB22D1" w:rsidRDefault="00F5388F" w:rsidP="00DB22D1">
      <w:pPr>
        <w:pStyle w:val="a3"/>
        <w:jc w:val="center"/>
        <w:rPr>
          <w:rFonts w:eastAsiaTheme="minorHAnsi"/>
          <w:b/>
          <w:lang w:eastAsia="en-US"/>
        </w:rPr>
      </w:pPr>
      <w:r w:rsidRPr="00DB22D1">
        <w:rPr>
          <w:rFonts w:eastAsia="Arial Unicode MS"/>
          <w:b/>
          <w:bCs/>
          <w:color w:val="000000"/>
        </w:rPr>
        <w:t xml:space="preserve">Об утверждении </w:t>
      </w:r>
      <w:r w:rsidR="00DB22D1" w:rsidRPr="00DB22D1">
        <w:rPr>
          <w:rFonts w:eastAsiaTheme="minorHAnsi"/>
          <w:b/>
          <w:lang w:eastAsia="en-US"/>
        </w:rPr>
        <w:t>Положения об оценке коррупционных рисков</w:t>
      </w:r>
    </w:p>
    <w:p w:rsidR="00F5388F" w:rsidRPr="00DB22D1" w:rsidRDefault="00DB22D1" w:rsidP="00DB22D1">
      <w:pPr>
        <w:widowControl w:val="0"/>
        <w:contextualSpacing/>
        <w:jc w:val="center"/>
        <w:rPr>
          <w:b/>
        </w:rPr>
      </w:pPr>
      <w:r w:rsidRPr="00DB22D1">
        <w:rPr>
          <w:rFonts w:eastAsia="Arial Unicode MS"/>
          <w:b/>
          <w:color w:val="000000"/>
          <w:lang w:eastAsia="ru-RU" w:bidi="ru-RU"/>
        </w:rPr>
        <w:t xml:space="preserve">в администрации </w:t>
      </w:r>
      <w:r w:rsidR="00F5388F" w:rsidRPr="00DB22D1">
        <w:rPr>
          <w:rStyle w:val="s5"/>
          <w:b/>
          <w:color w:val="000000"/>
        </w:rPr>
        <w:t xml:space="preserve">Талицко-Мугреевского сельского поселения </w:t>
      </w:r>
    </w:p>
    <w:p w:rsidR="00F5388F" w:rsidRDefault="00F5388F" w:rsidP="00F5388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B22D1" w:rsidRDefault="00DB22D1" w:rsidP="00DB22D1">
      <w:pPr>
        <w:suppressAutoHyphens w:val="0"/>
        <w:ind w:firstLine="708"/>
        <w:jc w:val="both"/>
        <w:rPr>
          <w:rFonts w:eastAsiaTheme="minorHAnsi"/>
          <w:b/>
          <w:lang w:eastAsia="en-US"/>
        </w:rPr>
      </w:pPr>
      <w:r w:rsidRPr="00DB22D1">
        <w:rPr>
          <w:rFonts w:eastAsiaTheme="minorHAnsi"/>
          <w:lang w:eastAsia="en-US"/>
        </w:rPr>
        <w:t>В соответствии с Федеральным законом от 25.12.2008</w:t>
      </w:r>
      <w:r>
        <w:rPr>
          <w:rFonts w:eastAsiaTheme="minorHAnsi"/>
          <w:lang w:eastAsia="en-US"/>
        </w:rPr>
        <w:t xml:space="preserve"> </w:t>
      </w:r>
      <w:r w:rsidRPr="00DB22D1">
        <w:rPr>
          <w:rFonts w:eastAsiaTheme="minorHAnsi"/>
          <w:lang w:eastAsia="en-US"/>
        </w:rPr>
        <w:t>№ 273-ФЗ «О противодействии коррупции», в целях организации эффективной работы по противодействию коррупции, устранению порождающих ее причин и условий</w:t>
      </w:r>
      <w:r>
        <w:rPr>
          <w:rFonts w:eastAsiaTheme="minorHAnsi"/>
          <w:lang w:eastAsia="en-US"/>
        </w:rPr>
        <w:t xml:space="preserve">, администрация Талицко-Мугреевского сельского поселения </w:t>
      </w:r>
      <w:r w:rsidRPr="00DB22D1">
        <w:rPr>
          <w:rFonts w:eastAsiaTheme="minorHAnsi"/>
          <w:b/>
          <w:lang w:eastAsia="en-US"/>
        </w:rPr>
        <w:t xml:space="preserve">п о с </w:t>
      </w:r>
      <w:proofErr w:type="gramStart"/>
      <w:r w:rsidRPr="00DB22D1">
        <w:rPr>
          <w:rFonts w:eastAsiaTheme="minorHAnsi"/>
          <w:b/>
          <w:lang w:eastAsia="en-US"/>
        </w:rPr>
        <w:t>т</w:t>
      </w:r>
      <w:proofErr w:type="gramEnd"/>
      <w:r w:rsidRPr="00DB22D1">
        <w:rPr>
          <w:rFonts w:eastAsiaTheme="minorHAnsi"/>
          <w:b/>
          <w:lang w:eastAsia="en-US"/>
        </w:rPr>
        <w:t xml:space="preserve"> а н о в л я е т</w:t>
      </w:r>
      <w:r>
        <w:rPr>
          <w:rFonts w:eastAsiaTheme="minorHAnsi"/>
          <w:b/>
          <w:lang w:eastAsia="en-US"/>
        </w:rPr>
        <w:t>:</w:t>
      </w:r>
    </w:p>
    <w:p w:rsidR="00DB22D1" w:rsidRDefault="00DB22D1" w:rsidP="00DB22D1">
      <w:pPr>
        <w:suppressAutoHyphens w:val="0"/>
        <w:ind w:firstLine="708"/>
        <w:jc w:val="both"/>
        <w:rPr>
          <w:rFonts w:eastAsiaTheme="minorHAnsi"/>
          <w:lang w:eastAsia="en-US"/>
        </w:rPr>
      </w:pPr>
      <w:r w:rsidRPr="00DB22D1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DB22D1">
        <w:rPr>
          <w:rFonts w:eastAsiaTheme="minorHAnsi"/>
          <w:lang w:eastAsia="en-US"/>
        </w:rPr>
        <w:t xml:space="preserve">Утвердить Положение об оценке коррупционных рисков в администрации </w:t>
      </w:r>
      <w:r>
        <w:rPr>
          <w:rFonts w:eastAsiaTheme="minorHAnsi"/>
          <w:lang w:eastAsia="en-US"/>
        </w:rPr>
        <w:t xml:space="preserve">Талицко-Мугреевского сельского поселения </w:t>
      </w:r>
      <w:r w:rsidRPr="00DB22D1">
        <w:rPr>
          <w:rFonts w:eastAsiaTheme="minorHAnsi"/>
          <w:lang w:eastAsia="en-US"/>
        </w:rPr>
        <w:t>согласно Приложению.</w:t>
      </w:r>
    </w:p>
    <w:p w:rsidR="008E53C8" w:rsidRPr="00DB22D1" w:rsidRDefault="008E53C8" w:rsidP="00DB22D1">
      <w:pPr>
        <w:suppressAutoHyphens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Настоящее Постановление вступает в силу с момента подписания.</w:t>
      </w:r>
    </w:p>
    <w:p w:rsidR="00F5388F" w:rsidRDefault="008E53C8" w:rsidP="00F5388F">
      <w:pPr>
        <w:ind w:firstLine="708"/>
        <w:jc w:val="both"/>
        <w:rPr>
          <w:rFonts w:eastAsia="Calibri"/>
        </w:rPr>
      </w:pPr>
      <w:r>
        <w:rPr>
          <w:rStyle w:val="s8"/>
          <w:color w:val="000000"/>
        </w:rPr>
        <w:t>3</w:t>
      </w:r>
      <w:r w:rsidR="00F5388F">
        <w:rPr>
          <w:rStyle w:val="s8"/>
          <w:color w:val="000000"/>
        </w:rPr>
        <w:t xml:space="preserve">. </w:t>
      </w:r>
      <w:r w:rsidR="00F5388F">
        <w:rPr>
          <w:rFonts w:eastAsia="Calibri"/>
        </w:rPr>
        <w:t xml:space="preserve">Обнародовать </w:t>
      </w:r>
      <w:r w:rsidR="007E6ADE">
        <w:rPr>
          <w:rFonts w:eastAsia="Calibri"/>
        </w:rPr>
        <w:t>настоящее</w:t>
      </w:r>
      <w:r w:rsidR="00F5388F">
        <w:rPr>
          <w:rFonts w:eastAsia="Calibri"/>
        </w:rPr>
        <w:t xml:space="preserve"> Постановление в соответствии со ст. 44 Устава Талицко-Мугреевского сельского поселения.</w:t>
      </w:r>
    </w:p>
    <w:p w:rsidR="00F5388F" w:rsidRDefault="00F5388F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</w:rPr>
      </w:pPr>
    </w:p>
    <w:p w:rsidR="008E53C8" w:rsidRDefault="008E53C8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</w:rPr>
      </w:pPr>
    </w:p>
    <w:p w:rsidR="00F5388F" w:rsidRDefault="00F5388F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</w:rPr>
      </w:pPr>
    </w:p>
    <w:p w:rsidR="00F5388F" w:rsidRDefault="00F5388F" w:rsidP="00F5388F">
      <w:pPr>
        <w:pStyle w:val="p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Глава Талицко-Мугреевского </w:t>
      </w:r>
    </w:p>
    <w:p w:rsidR="00F5388F" w:rsidRDefault="00F5388F" w:rsidP="00F5388F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сельского поселения                                                                                            </w:t>
      </w:r>
      <w:r w:rsidR="007E6ADE">
        <w:rPr>
          <w:b/>
          <w:color w:val="000000"/>
        </w:rPr>
        <w:tab/>
        <w:t xml:space="preserve">   Р.С.</w:t>
      </w:r>
      <w:r>
        <w:rPr>
          <w:b/>
          <w:color w:val="000000"/>
        </w:rPr>
        <w:t xml:space="preserve"> Заплаткин</w:t>
      </w:r>
    </w:p>
    <w:p w:rsidR="00F5388F" w:rsidRDefault="00F5388F" w:rsidP="00F5388F">
      <w:pPr>
        <w:suppressAutoHyphens w:val="0"/>
        <w:rPr>
          <w:b/>
          <w:color w:val="000000"/>
          <w:sz w:val="28"/>
          <w:szCs w:val="28"/>
        </w:rPr>
        <w:sectPr w:rsidR="00F5388F">
          <w:pgSz w:w="11906" w:h="16838"/>
          <w:pgMar w:top="1134" w:right="567" w:bottom="1134" w:left="1701" w:header="709" w:footer="709" w:gutter="0"/>
          <w:cols w:space="720"/>
        </w:sectPr>
      </w:pPr>
    </w:p>
    <w:p w:rsidR="00F5388F" w:rsidRDefault="00F5388F" w:rsidP="00F5388F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Приложение                                                                                                к Постановлению </w:t>
      </w:r>
      <w:r w:rsidR="00DB22D1">
        <w:rPr>
          <w:color w:val="000000"/>
        </w:rPr>
        <w:t>а</w:t>
      </w:r>
      <w:r>
        <w:rPr>
          <w:color w:val="000000"/>
        </w:rPr>
        <w:t>дминистрации</w:t>
      </w:r>
    </w:p>
    <w:p w:rsidR="00F5388F" w:rsidRDefault="00F5388F" w:rsidP="00F5388F">
      <w:pPr>
        <w:pStyle w:val="p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apple-converted-space"/>
          <w:color w:val="000000"/>
        </w:rPr>
        <w:t xml:space="preserve">                                                                                                          </w:t>
      </w:r>
      <w:r>
        <w:rPr>
          <w:rStyle w:val="s5"/>
          <w:color w:val="000000"/>
        </w:rPr>
        <w:t>Талицко-Мугреевского сельского поселения</w:t>
      </w:r>
    </w:p>
    <w:p w:rsidR="008E53C8" w:rsidRDefault="00F5388F" w:rsidP="008E53C8">
      <w:pPr>
        <w:jc w:val="right"/>
      </w:pPr>
      <w:r>
        <w:rPr>
          <w:color w:val="000000"/>
        </w:rPr>
        <w:t xml:space="preserve">                                                                                                        </w:t>
      </w:r>
      <w:r w:rsidR="008E53C8">
        <w:t>от 02.07.2020 года № 58</w:t>
      </w:r>
    </w:p>
    <w:p w:rsidR="00F5388F" w:rsidRDefault="00F5388F" w:rsidP="00F5388F">
      <w:pPr>
        <w:jc w:val="right"/>
      </w:pPr>
    </w:p>
    <w:p w:rsidR="007E6ADE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B22D1" w:rsidRDefault="00DB22D1" w:rsidP="00DB22D1">
      <w:pPr>
        <w:pStyle w:val="a3"/>
        <w:jc w:val="center"/>
        <w:rPr>
          <w:rFonts w:eastAsiaTheme="minorHAnsi"/>
          <w:b/>
          <w:lang w:eastAsia="en-US"/>
        </w:rPr>
      </w:pPr>
      <w:r w:rsidRPr="00DB22D1">
        <w:rPr>
          <w:rFonts w:eastAsiaTheme="minorHAnsi"/>
          <w:b/>
          <w:lang w:eastAsia="en-US"/>
        </w:rPr>
        <w:t>Положени</w:t>
      </w:r>
      <w:r>
        <w:rPr>
          <w:rFonts w:eastAsiaTheme="minorHAnsi"/>
          <w:b/>
          <w:lang w:eastAsia="en-US"/>
        </w:rPr>
        <w:t>е</w:t>
      </w:r>
      <w:r w:rsidRPr="00DB22D1">
        <w:rPr>
          <w:rFonts w:eastAsiaTheme="minorHAnsi"/>
          <w:b/>
          <w:lang w:eastAsia="en-US"/>
        </w:rPr>
        <w:t xml:space="preserve"> </w:t>
      </w:r>
    </w:p>
    <w:p w:rsidR="00DB22D1" w:rsidRDefault="00DB22D1" w:rsidP="00DB22D1">
      <w:pPr>
        <w:pStyle w:val="a3"/>
        <w:jc w:val="center"/>
        <w:rPr>
          <w:rFonts w:eastAsia="Arial Unicode MS"/>
          <w:b/>
          <w:color w:val="000000"/>
          <w:lang w:eastAsia="ru-RU" w:bidi="ru-RU"/>
        </w:rPr>
      </w:pPr>
      <w:r w:rsidRPr="00DB22D1">
        <w:rPr>
          <w:rFonts w:eastAsiaTheme="minorHAnsi"/>
          <w:b/>
          <w:lang w:eastAsia="en-US"/>
        </w:rPr>
        <w:t>об оценке коррупционных рисков</w:t>
      </w:r>
      <w:r>
        <w:rPr>
          <w:rFonts w:eastAsiaTheme="minorHAnsi"/>
          <w:b/>
          <w:lang w:eastAsia="en-US"/>
        </w:rPr>
        <w:t xml:space="preserve"> </w:t>
      </w:r>
      <w:r w:rsidRPr="00DB22D1">
        <w:rPr>
          <w:rFonts w:eastAsia="Arial Unicode MS"/>
          <w:b/>
          <w:color w:val="000000"/>
          <w:lang w:eastAsia="ru-RU" w:bidi="ru-RU"/>
        </w:rPr>
        <w:t xml:space="preserve">в администрации </w:t>
      </w:r>
    </w:p>
    <w:p w:rsidR="00DB22D1" w:rsidRPr="00DB22D1" w:rsidRDefault="00DB22D1" w:rsidP="00DB22D1">
      <w:pPr>
        <w:pStyle w:val="a3"/>
        <w:jc w:val="center"/>
        <w:rPr>
          <w:b/>
        </w:rPr>
      </w:pPr>
      <w:r w:rsidRPr="00DB22D1">
        <w:rPr>
          <w:rStyle w:val="s5"/>
          <w:b/>
          <w:color w:val="000000"/>
        </w:rPr>
        <w:t xml:space="preserve">Талицко-Мугреевского сельского поселения </w:t>
      </w:r>
    </w:p>
    <w:p w:rsidR="007E6ADE" w:rsidRPr="005A1143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</w:p>
    <w:p w:rsidR="00DB22D1" w:rsidRPr="00DB22D1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lang w:eastAsia="ru-RU" w:bidi="ru-RU"/>
        </w:rPr>
      </w:pPr>
      <w:r w:rsidRPr="00DB22D1">
        <w:rPr>
          <w:rFonts w:eastAsiaTheme="majorEastAsia"/>
          <w:lang w:eastAsia="ru-RU" w:bidi="ru-RU"/>
        </w:rPr>
        <w:t>I. Общие положения</w:t>
      </w:r>
    </w:p>
    <w:p w:rsidR="00DB22D1" w:rsidRPr="00DB22D1" w:rsidRDefault="00DB22D1" w:rsidP="00DB22D1">
      <w:pPr>
        <w:widowControl w:val="0"/>
        <w:suppressAutoHyphens w:val="0"/>
        <w:jc w:val="both"/>
        <w:rPr>
          <w:rFonts w:eastAsia="Arial Unicode MS"/>
          <w:color w:val="000000"/>
          <w:lang w:eastAsia="ru-RU" w:bidi="ru-RU"/>
        </w:rPr>
      </w:pP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 xml:space="preserve">1.1. Положение об оценке коррупционных рисков в </w:t>
      </w:r>
      <w:r w:rsidR="00A74480">
        <w:rPr>
          <w:rFonts w:eastAsia="Arial Unicode MS"/>
          <w:color w:val="000000"/>
          <w:lang w:eastAsia="ru-RU" w:bidi="ru-RU"/>
        </w:rPr>
        <w:t xml:space="preserve">администрации </w:t>
      </w:r>
      <w:r w:rsidR="0053361B">
        <w:rPr>
          <w:rFonts w:eastAsiaTheme="minorHAnsi"/>
          <w:lang w:eastAsia="en-US"/>
        </w:rPr>
        <w:t>Талицко-Мугреевского сельского поселения</w:t>
      </w:r>
      <w:r w:rsidRPr="00DB22D1">
        <w:rPr>
          <w:rFonts w:eastAsia="Arial Unicode MS"/>
          <w:color w:val="000000"/>
          <w:lang w:eastAsia="ru-RU" w:bidi="ru-RU"/>
        </w:rPr>
        <w:t xml:space="preserve"> (далее – администрация) разработано на основании Методических рекомендаций Министерства труда и социальной защиты Российской Федерации по</w:t>
      </w:r>
      <w:r w:rsidR="0053361B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проведению оценки ко</w:t>
      </w:r>
      <w:r w:rsidR="0053361B">
        <w:rPr>
          <w:rFonts w:eastAsia="Arial Unicode MS"/>
          <w:color w:val="000000"/>
          <w:lang w:eastAsia="ru-RU" w:bidi="ru-RU"/>
        </w:rPr>
        <w:t xml:space="preserve">ррупционных рисков, возникающих </w:t>
      </w:r>
      <w:r w:rsidRPr="00DB22D1">
        <w:rPr>
          <w:rFonts w:eastAsia="Arial Unicode MS"/>
          <w:color w:val="000000"/>
          <w:lang w:eastAsia="ru-RU" w:bidi="ru-RU"/>
        </w:rPr>
        <w:t>при реализации функций (версия 2.0 2014 года, в</w:t>
      </w:r>
      <w:r w:rsidR="0053361B">
        <w:rPr>
          <w:rFonts w:eastAsia="Arial Unicode MS"/>
          <w:color w:val="000000"/>
          <w:lang w:eastAsia="ru-RU" w:bidi="ru-RU"/>
        </w:rPr>
        <w:t xml:space="preserve">ерсия 3.0 2017 года), </w:t>
      </w:r>
      <w:r w:rsidRPr="00DB22D1">
        <w:rPr>
          <w:rFonts w:eastAsia="Arial Unicode MS"/>
          <w:color w:val="000000"/>
          <w:lang w:eastAsia="ru-RU" w:bidi="ru-RU"/>
        </w:rPr>
        <w:t xml:space="preserve">и устанавливает порядок определения потенциально наиболее </w:t>
      </w:r>
      <w:proofErr w:type="spellStart"/>
      <w:r w:rsidRPr="00DB22D1">
        <w:rPr>
          <w:rFonts w:eastAsia="Arial Unicode MS"/>
          <w:color w:val="000000"/>
          <w:lang w:eastAsia="ru-RU" w:bidi="ru-RU"/>
        </w:rPr>
        <w:t>коррупционно</w:t>
      </w:r>
      <w:proofErr w:type="spellEnd"/>
      <w:r w:rsidR="008E53C8">
        <w:rPr>
          <w:rFonts w:eastAsia="Arial Unicode MS"/>
          <w:color w:val="000000"/>
          <w:lang w:eastAsia="ru-RU" w:bidi="ru-RU"/>
        </w:rPr>
        <w:t>-</w:t>
      </w:r>
      <w:r w:rsidRPr="00DB22D1">
        <w:rPr>
          <w:rFonts w:eastAsia="Arial Unicode MS"/>
          <w:color w:val="000000"/>
          <w:lang w:eastAsia="ru-RU" w:bidi="ru-RU"/>
        </w:rPr>
        <w:t xml:space="preserve">опасных функций администрации; коррупциогенных должностей администрации; потенциальных коррупционных возможностей лиц, замещающих должности муниципальной службы в администрации (далее – муниципальных служащих) при выполнении </w:t>
      </w:r>
      <w:proofErr w:type="spellStart"/>
      <w:r w:rsidRPr="00DB22D1">
        <w:rPr>
          <w:rFonts w:eastAsia="Arial Unicode MS"/>
          <w:color w:val="000000"/>
          <w:lang w:eastAsia="ru-RU" w:bidi="ru-RU"/>
        </w:rPr>
        <w:t>коррупционно</w:t>
      </w:r>
      <w:proofErr w:type="spellEnd"/>
      <w:r w:rsidR="008E53C8">
        <w:rPr>
          <w:rFonts w:eastAsia="Arial Unicode MS"/>
          <w:color w:val="000000"/>
          <w:lang w:eastAsia="ru-RU" w:bidi="ru-RU"/>
        </w:rPr>
        <w:t>-</w:t>
      </w:r>
      <w:r w:rsidRPr="00DB22D1">
        <w:rPr>
          <w:rFonts w:eastAsia="Arial Unicode MS"/>
          <w:color w:val="000000"/>
          <w:lang w:eastAsia="ru-RU" w:bidi="ru-RU"/>
        </w:rPr>
        <w:t>опасных функций; мер по минимизации (устранению) коррупционных рисков.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>1.2. В целях реализации настоящего Положения используются следующие основные понятия: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карта коррупционных рисков – документ, устанавливающий: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а) потенциально наиболее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опасные функции администрации;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б) перечень коррупциогенных должностей администрации;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</w:pPr>
      <w:r w:rsidRPr="00DB22D1">
        <w:rPr>
          <w:rFonts w:eastAsia="Arial Unicode MS"/>
          <w:color w:val="000000"/>
          <w:lang w:eastAsia="ru-RU" w:bidi="ru-RU"/>
        </w:rPr>
        <w:t>в) потенциальные коррупционные возможности муниципальных служащих</w:t>
      </w:r>
      <w:r w:rsidR="0053361B">
        <w:rPr>
          <w:rFonts w:eastAsia="Arial Unicode MS"/>
          <w:color w:val="000000"/>
          <w:lang w:eastAsia="ru-RU" w:bidi="ru-RU"/>
        </w:rPr>
        <w:t xml:space="preserve"> </w:t>
      </w:r>
      <w:r w:rsidRPr="00DB22D1">
        <w:t xml:space="preserve">при выполнении </w:t>
      </w:r>
      <w:proofErr w:type="spellStart"/>
      <w:r w:rsidRPr="00DB22D1">
        <w:t>коррупционно</w:t>
      </w:r>
      <w:proofErr w:type="spellEnd"/>
      <w:r w:rsidR="008E53C8">
        <w:t>-</w:t>
      </w:r>
      <w:r w:rsidRPr="00DB22D1">
        <w:t>опасных функций;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г) меры по минимизации (у</w:t>
      </w:r>
      <w:r w:rsidR="0053361B">
        <w:rPr>
          <w:lang w:eastAsia="ru-RU"/>
        </w:rPr>
        <w:t>странению) коррупционных рисков;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2) коррупционные риски –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3) </w:t>
      </w:r>
      <w:proofErr w:type="spellStart"/>
      <w:r w:rsidRPr="00DB22D1">
        <w:rPr>
          <w:lang w:eastAsia="ru-RU"/>
        </w:rPr>
        <w:t>коррупциогенные</w:t>
      </w:r>
      <w:proofErr w:type="spellEnd"/>
      <w:r w:rsidRPr="00DB22D1">
        <w:rPr>
          <w:lang w:eastAsia="ru-RU"/>
        </w:rPr>
        <w:t xml:space="preserve"> факторы – положения нормативных правовых актов (проектов нормативных правовых актов), устанавливающие для </w:t>
      </w:r>
      <w:proofErr w:type="spellStart"/>
      <w:r w:rsidRPr="00DB22D1">
        <w:rPr>
          <w:lang w:eastAsia="ru-RU"/>
        </w:rPr>
        <w:t>правоприменителя</w:t>
      </w:r>
      <w:proofErr w:type="spellEnd"/>
      <w:r w:rsidRPr="00DB22D1">
        <w:rPr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DB22D1" w:rsidRPr="00DB22D1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4)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</w:t>
      </w:r>
      <w:r w:rsidR="0053361B" w:rsidRPr="00DB22D1">
        <w:rPr>
          <w:lang w:eastAsia="ru-RU"/>
        </w:rPr>
        <w:t>получения, как</w:t>
      </w:r>
      <w:r w:rsidRPr="00DB22D1">
        <w:rPr>
          <w:lang w:eastAsia="ru-RU"/>
        </w:rPr>
        <w:t xml:space="preserve">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DB22D1" w:rsidRPr="00DB22D1" w:rsidRDefault="00DB22D1" w:rsidP="00DB22D1">
      <w:pPr>
        <w:tabs>
          <w:tab w:val="left" w:pos="709"/>
        </w:tabs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1.3.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:rsidR="0053361B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lastRenderedPageBreak/>
        <w:t>2) формирования обоснованного перечня должностей, замещение которых связано с коррупционными рисками.</w:t>
      </w:r>
    </w:p>
    <w:p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1.4. Оценка коррупционных рисков в целях подготовки карты коррупционных рисков проводится в соответствии со следующими основными принципами.</w:t>
      </w:r>
    </w:p>
    <w:p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Углубленную оценку коррупционных рисков необходимо проводить раз в 2-3 года и (или) при любом существенном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рисков.</w:t>
      </w:r>
    </w:p>
    <w:p w:rsidR="00DB22D1" w:rsidRPr="00DB22D1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Раз в год целесообразно проводить текущую оценку коррупционных рисков, предполагающую 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рисков.</w:t>
      </w:r>
    </w:p>
    <w:p w:rsidR="00DB22D1" w:rsidRPr="00DB22D1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Законность. Оценка коррупционных рисков основывается на принципе законности на всех этапах оценки.</w:t>
      </w:r>
    </w:p>
    <w:p w:rsidR="0053361B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Гласность. Администрация размещает информацию о результатах оценки коррупционных рисков на официальном сайте </w:t>
      </w:r>
      <w:r w:rsidR="0053361B" w:rsidRPr="0053361B">
        <w:t>администрации Талицко-Мугреевского сельского поселения</w:t>
      </w:r>
      <w:r w:rsidRPr="00DB22D1">
        <w:rPr>
          <w:sz w:val="28"/>
          <w:szCs w:val="28"/>
        </w:rPr>
        <w:t xml:space="preserve"> </w:t>
      </w:r>
      <w:r w:rsidRPr="00DB22D1">
        <w:rPr>
          <w:lang w:eastAsia="ru-RU"/>
        </w:rPr>
        <w:t>в информационно-телекоммуникационной сети «Интернет» в разделе «Противодействие коррупции» с учетом требований законодательства Российской Федерации.</w:t>
      </w:r>
    </w:p>
    <w:p w:rsidR="00DB22D1" w:rsidRPr="00DB22D1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Привлечение заинтересованных сторон. Процесс оценки коррупционных рисков предполагает участие и учет мнения всех заинтересованных сторон (институты гражданского общества, эксперты и др.).</w:t>
      </w:r>
    </w:p>
    <w:p w:rsidR="00DB22D1" w:rsidRPr="00DB22D1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</w:p>
    <w:p w:rsidR="00DB22D1" w:rsidRPr="00DB22D1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lang w:eastAsia="ru-RU"/>
        </w:rPr>
      </w:pPr>
      <w:r w:rsidRPr="00DB22D1">
        <w:rPr>
          <w:rFonts w:eastAsiaTheme="majorEastAsia"/>
          <w:lang w:eastAsia="ru-RU" w:bidi="ru-RU"/>
        </w:rPr>
        <w:t>II. Порядок и этапы оценки коррупционных рисков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 Принятие решения о проведении оценки коррупционных рисков</w:t>
      </w:r>
      <w:r w:rsidR="00A74480">
        <w:rPr>
          <w:color w:val="000000"/>
          <w:lang w:eastAsia="ru-RU" w:bidi="ru-RU"/>
        </w:rPr>
        <w:t>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2.1.1. Решение о проведении оценки коррупционных рисков принимается </w:t>
      </w:r>
      <w:r w:rsidR="0053361B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лавой </w:t>
      </w:r>
      <w:r w:rsidR="0053361B" w:rsidRPr="0053361B">
        <w:t>Талицко-Мугреевского сельского поселения</w:t>
      </w:r>
      <w:r w:rsidRPr="00DB22D1">
        <w:rPr>
          <w:color w:val="000000"/>
          <w:lang w:eastAsia="ru-RU" w:bidi="ru-RU"/>
        </w:rPr>
        <w:t xml:space="preserve"> в форме распоряжения, в котором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2.1.2. В состав рабочей группы по проведению оценки коррупционных рисков включаются представители профильных структурных подразделений администрации, члены комиссии по соблюдению требований к служебному поведению и урегулированию конфликта интересов, а также, по согласованию, представители территориальных органов федеральных органов исполнительной власти.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2.1.3. Заседание рабочей группы проводится не реже одного раза в полгода,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 по компетенции рабочей группы. Результаты работы рабочей группы представляются </w:t>
      </w:r>
      <w:r w:rsidR="00A74480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лаве </w:t>
      </w:r>
      <w:r w:rsidR="00A74480">
        <w:rPr>
          <w:color w:val="000000"/>
          <w:lang w:eastAsia="ru-RU" w:bidi="ru-RU"/>
        </w:rPr>
        <w:t>Талицко-Мугреевского сельского поселения</w:t>
      </w:r>
      <w:r w:rsidRPr="00DB22D1">
        <w:rPr>
          <w:color w:val="000000"/>
          <w:lang w:eastAsia="ru-RU" w:bidi="ru-RU"/>
        </w:rPr>
        <w:t xml:space="preserve"> в виде докладов.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2.1.4. Рабочая группа осуществляет следующие функции: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разработка и участие в реализации карты коррупционных рисков и мер по их минимизации;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координация деятельности структурных подразделений администрации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устранению причин коррупции и условий им способствующих, выявление проявлений фактов коррупции;</w:t>
      </w:r>
    </w:p>
    <w:p w:rsidR="0053361B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внесение предложений, направленных на реализацию мероприятий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устранению причин и условий, способствующих совершению коррупционных правонарушений;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4)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выработка рекомендаций для практического использования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предотвращению и профилактике коррупционных правонарушений;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 xml:space="preserve">на предупреждение фактов коррупции и </w:t>
      </w:r>
      <w:r w:rsidR="000B5481" w:rsidRPr="00DB22D1">
        <w:rPr>
          <w:color w:val="000000"/>
          <w:lang w:eastAsia="ru-RU" w:bidi="ru-RU"/>
        </w:rPr>
        <w:t>выявление коррупционных</w:t>
      </w:r>
      <w:r w:rsidRPr="00DB22D1">
        <w:rPr>
          <w:color w:val="000000"/>
          <w:lang w:eastAsia="ru-RU" w:bidi="ru-RU"/>
        </w:rPr>
        <w:t xml:space="preserve"> рисков;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планирование деятельности администрации по реализации мер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противодействию коррупции;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внесение предложений по совершенствованию деятельности в сфере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8) участие в разработке форм и методов осуществления антикоррупционной деятельности и контроля их реализации.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 Определение перечня функций администрации, при реализации которых, наиболее вероятно возникновение коррупции.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2.2.1. Определение перечня функций администрации, при реализации которых наиболее вероятно возникновение коррупции (далее –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DB22D1" w:rsidRPr="00DB22D1" w:rsidRDefault="008E53C8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2.2.2. К </w:t>
      </w:r>
      <w:proofErr w:type="spellStart"/>
      <w:r>
        <w:rPr>
          <w:color w:val="000000"/>
          <w:lang w:eastAsia="ru-RU" w:bidi="ru-RU"/>
        </w:rPr>
        <w:t>коррупционно</w:t>
      </w:r>
      <w:proofErr w:type="spellEnd"/>
      <w:r>
        <w:rPr>
          <w:color w:val="000000"/>
          <w:lang w:eastAsia="ru-RU" w:bidi="ru-RU"/>
        </w:rPr>
        <w:t>-</w:t>
      </w:r>
      <w:r w:rsidR="00DB22D1" w:rsidRPr="00DB22D1">
        <w:rPr>
          <w:color w:val="000000"/>
          <w:lang w:eastAsia="ru-RU" w:bidi="ru-RU"/>
        </w:rPr>
        <w:t>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самоуправления муниципального района, закрепленных в федеральном законодательстве, законодательстве </w:t>
      </w:r>
      <w:r w:rsidR="000B5481">
        <w:rPr>
          <w:color w:val="000000"/>
          <w:lang w:eastAsia="ru-RU" w:bidi="ru-RU"/>
        </w:rPr>
        <w:t>Ивановской</w:t>
      </w:r>
      <w:r w:rsidRPr="00DB22D1">
        <w:rPr>
          <w:color w:val="000000"/>
          <w:lang w:eastAsia="ru-RU" w:bidi="ru-RU"/>
        </w:rPr>
        <w:t xml:space="preserve"> области, по контролю за исполнением органами местного самоуправлениях должностными лицами, юридическими лицами и гражданами установленных Конституцией Российской 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казенным предприятиям и учреждениям.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безвозмездно, или по регулируемым органами государственной власти ценам, по запросам заявителей в пределах, установленных нормативными правовыми актами Российской Федерации и нормативными правовыми актами </w:t>
      </w:r>
      <w:r w:rsidR="000B5481">
        <w:rPr>
          <w:color w:val="000000"/>
          <w:lang w:eastAsia="ru-RU" w:bidi="ru-RU"/>
        </w:rPr>
        <w:t>Ивановской</w:t>
      </w:r>
      <w:r w:rsidRPr="00DB22D1">
        <w:rPr>
          <w:color w:val="000000"/>
          <w:lang w:eastAsia="ru-RU" w:bidi="ru-RU"/>
        </w:rPr>
        <w:t xml:space="preserve"> области, муниципальными правовыми актами полномочий.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2.2.3. О</w:t>
      </w:r>
      <w:r w:rsidR="008E53C8">
        <w:rPr>
          <w:color w:val="000000"/>
          <w:lang w:eastAsia="ru-RU" w:bidi="ru-RU"/>
        </w:rPr>
        <w:t xml:space="preserve">пределение перечня </w:t>
      </w:r>
      <w:proofErr w:type="spellStart"/>
      <w:r w:rsidR="008E53C8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 xml:space="preserve">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</w:t>
      </w:r>
      <w:r w:rsidR="000B5481">
        <w:rPr>
          <w:color w:val="000000"/>
          <w:lang w:eastAsia="ru-RU" w:bidi="ru-RU"/>
        </w:rPr>
        <w:t>Ивановской</w:t>
      </w:r>
      <w:r w:rsidRPr="00DB22D1">
        <w:rPr>
          <w:color w:val="000000"/>
          <w:lang w:eastAsia="ru-RU" w:bidi="ru-RU"/>
        </w:rPr>
        <w:t xml:space="preserve"> области, Уставом муниципального образования, Положением об администрации муниципального образования, положениями о структурных подразделениях администрации, иными муниципальными правовыми актами.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2.2.4. Информация о том, что при реализации той или иной функции возникают </w:t>
      </w:r>
      <w:r w:rsidR="000B5481" w:rsidRPr="00DB22D1">
        <w:rPr>
          <w:color w:val="000000"/>
          <w:lang w:eastAsia="ru-RU" w:bidi="ru-RU"/>
        </w:rPr>
        <w:t>коррупционные риски</w:t>
      </w:r>
      <w:r w:rsidRPr="00DB22D1">
        <w:rPr>
          <w:color w:val="000000"/>
          <w:lang w:eastAsia="ru-RU" w:bidi="ru-RU"/>
        </w:rPr>
        <w:t xml:space="preserve"> (т.е</w:t>
      </w:r>
      <w:r w:rsidR="008E53C8">
        <w:rPr>
          <w:color w:val="000000"/>
          <w:lang w:eastAsia="ru-RU" w:bidi="ru-RU"/>
        </w:rPr>
        <w:t xml:space="preserve">. функция является </w:t>
      </w:r>
      <w:proofErr w:type="spellStart"/>
      <w:r w:rsidR="008E53C8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внутренним источникам информации относятся следующие:</w:t>
      </w:r>
    </w:p>
    <w:p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</w:t>
      </w:r>
      <w:r w:rsidRPr="00DB22D1">
        <w:rPr>
          <w:color w:val="000000"/>
          <w:lang w:eastAsia="ru-RU" w:bidi="ru-RU"/>
        </w:rPr>
        <w:lastRenderedPageBreak/>
        <w:t>коррупционными рисками);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иные внутренние источники, к которым можно отнести протоколы заседания комиссии по соблюдению требований к служебному поведению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внешним источникам информации относятся следующие:</w:t>
      </w:r>
    </w:p>
    <w:p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социологические исследования, проводимые администрацией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или сторонними исследовательскими организациями;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статистические данные о правонарушениях</w:t>
      </w:r>
      <w:r w:rsidR="008E53C8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 сфере деятельности администрации и(или) ее должностных лиц;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обращения граждан и организаций, содержащие информацию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о коррупционных правонарушениях, в том числе обращения, поступившие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на «горячую линию», «электронную приемную» и т.д.;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материалы, представленные правоохранительными органами, иными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государственными органами, органами местного самоуправления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их должностными лицами; постоянно действующими руководящими органами политических партий 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зарегистрированных в соответствии с законом иных общественных объединений, не явл</w:t>
      </w:r>
      <w:r w:rsidR="000B5481">
        <w:rPr>
          <w:color w:val="000000"/>
          <w:lang w:eastAsia="ru-RU" w:bidi="ru-RU"/>
        </w:rPr>
        <w:t>яющихся политическими партиями.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2.2.5. По итогам реализации вышеизложенных мероприятий администрацией формируется и утверждается перечень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2.2.6. Основаниями для внесения изменений (дополнений) в перечень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 Оценка и классификация коррупционных рисков.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2.3.1. В целях рационального расходования ресурсов возможно выделение отдельных наиболее </w:t>
      </w:r>
      <w:r w:rsidR="000B5481" w:rsidRPr="00DB22D1">
        <w:rPr>
          <w:color w:val="000000"/>
          <w:lang w:eastAsia="ru-RU" w:bidi="ru-RU"/>
        </w:rPr>
        <w:t>коррупционное ких</w:t>
      </w:r>
      <w:r w:rsidRPr="00DB22D1">
        <w:rPr>
          <w:color w:val="000000"/>
          <w:lang w:eastAsia="ru-RU" w:bidi="ru-RU"/>
        </w:rPr>
        <w:t xml:space="preserve">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2.3.2.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Вероятность реализации коррупционного риска определяется, в первую очередь,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характеристикой и количеством коррупциогенных факторов,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т.е. обстоятельств, увеличивающих вероятность совершения коррупционных правонарушений.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 зависимости от вероятности возникновения риск может быть: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1) незначительной вероятности возникновения (низкая вероятность) – риск может </w:t>
      </w:r>
      <w:r w:rsidRPr="00DB22D1">
        <w:rPr>
          <w:color w:val="000000"/>
          <w:lang w:eastAsia="ru-RU" w:bidi="ru-RU"/>
        </w:rPr>
        <w:lastRenderedPageBreak/>
        <w:t>возникнуть в чрезвычайных обстоятельствах или маловероятен;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средней вероятности возникновения (средняя вероятность) – риск может возникнуть при определенном стечении обстоятельств;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повышенной вероятности возникновения (высокая вероятность) – риск ожидаем при нормальном развитии событий.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2.3.3.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вред жизни и здоровью граждан;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вред национальной безопасности и обороноспособности государства;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вред окружающей среде;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материальный ущерб;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5) </w:t>
      </w:r>
      <w:proofErr w:type="spellStart"/>
      <w:r w:rsidRPr="00DB22D1">
        <w:rPr>
          <w:color w:val="000000"/>
          <w:lang w:eastAsia="ru-RU" w:bidi="ru-RU"/>
        </w:rPr>
        <w:t>репутацион</w:t>
      </w:r>
      <w:bookmarkStart w:id="0" w:name="_GoBack"/>
      <w:bookmarkEnd w:id="0"/>
      <w:r w:rsidRPr="00DB22D1">
        <w:rPr>
          <w:color w:val="000000"/>
          <w:lang w:eastAsia="ru-RU" w:bidi="ru-RU"/>
        </w:rPr>
        <w:t>ный</w:t>
      </w:r>
      <w:proofErr w:type="spellEnd"/>
      <w:r w:rsidRPr="00DB22D1">
        <w:rPr>
          <w:color w:val="000000"/>
          <w:lang w:eastAsia="ru-RU" w:bidi="ru-RU"/>
        </w:rPr>
        <w:t xml:space="preserve"> ущерб администрации, резонансные судебные разбирательства,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многочисленные жалобы и претензии со стороны граждан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организаций.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2.3.4. В зависимости от эффекта риски могут быть следующими: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незначительный – риск незначительно влияет на охраняемые законом ценности;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умеренный – риск, который, если не будет пресечен, может значительно повлиять на охраняемые законом ценности;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значительный –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 случае если реализация коррупционного риска может повлечь вред жизни и здоровью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граждан, нанести ущерб национальной безопасности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обороноспособности государства и (или) окружающей среде, такой потенциальный вред следует оценивать, как значительный.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своей значимости разделяются на критические существенные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незначительные.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Матрица оценки значимости коррупционных рисков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0"/>
        <w:gridCol w:w="1941"/>
        <w:gridCol w:w="1797"/>
        <w:gridCol w:w="1943"/>
        <w:gridCol w:w="2087"/>
      </w:tblGrid>
      <w:tr w:rsidR="00DB22D1" w:rsidRPr="00DB22D1" w:rsidTr="000B5481">
        <w:trPr>
          <w:trHeight w:val="25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3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Вероятность реализации коррупционного риска</w:t>
            </w:r>
          </w:p>
        </w:tc>
      </w:tr>
      <w:tr w:rsidR="00DB22D1" w:rsidRPr="00DB22D1" w:rsidTr="000B5481">
        <w:trPr>
          <w:trHeight w:val="257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Потенциальный вред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Высокая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Средняя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Низкая</w:t>
            </w:r>
          </w:p>
        </w:tc>
      </w:tr>
      <w:tr w:rsidR="00DB22D1" w:rsidRPr="00DB22D1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Критический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</w:tr>
      <w:tr w:rsidR="00DB22D1" w:rsidRPr="00DB22D1" w:rsidTr="000B5481">
        <w:trPr>
          <w:trHeight w:val="528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</w:tr>
      <w:tr w:rsidR="00DB22D1" w:rsidRPr="00DB22D1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</w:tr>
      <w:tr w:rsidR="00DB22D1" w:rsidRPr="00DB22D1" w:rsidTr="000B5481">
        <w:trPr>
          <w:trHeight w:val="257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</w:tr>
    </w:tbl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2.4. Формирование перечня должностей муниципальной службы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 администрации, замещение которых связано с коррупционными рисками.</w:t>
      </w:r>
    </w:p>
    <w:p w:rsidR="00DB22D1" w:rsidRPr="00DB22D1" w:rsidRDefault="00DB22D1" w:rsidP="00DB22D1">
      <w:pPr>
        <w:widowControl w:val="0"/>
        <w:suppressAutoHyphens w:val="0"/>
        <w:ind w:firstLine="708"/>
        <w:contextualSpacing/>
        <w:jc w:val="both"/>
        <w:rPr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 xml:space="preserve">2.4.1. Оценка коррупционных рисков заключается в выявлении условий </w:t>
      </w:r>
      <w:r w:rsidRPr="00DB22D1">
        <w:rPr>
          <w:rFonts w:eastAsia="Arial Unicode MS"/>
          <w:color w:val="000000"/>
          <w:lang w:eastAsia="ru-RU" w:bidi="ru-RU"/>
        </w:rPr>
        <w:br/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</w:t>
      </w:r>
      <w:r w:rsidR="000B5481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получения, как для должностных лиц,</w:t>
      </w:r>
      <w:r w:rsidR="000B5481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2.4.2.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При этом анализируется: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что является предметом коррупции (за какие действия (бездействия) предоставляется выгода);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какие коррупционные схемы используются.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2.4.3. Должности муниципальной слу</w:t>
      </w:r>
      <w:r w:rsidR="000B5481">
        <w:rPr>
          <w:color w:val="000000"/>
          <w:lang w:eastAsia="ru-RU" w:bidi="ru-RU"/>
        </w:rPr>
        <w:t xml:space="preserve">жбы, которые являются ключевыми </w:t>
      </w:r>
      <w:r w:rsidRPr="00DB22D1">
        <w:rPr>
          <w:color w:val="000000"/>
          <w:lang w:eastAsia="ru-RU" w:bidi="ru-RU"/>
        </w:rPr>
        <w:t xml:space="preserve">для </w:t>
      </w:r>
      <w:r w:rsidRPr="00DB22D1">
        <w:rPr>
          <w:color w:val="000000"/>
          <w:lang w:eastAsia="ru-RU" w:bidi="ru-RU"/>
        </w:rPr>
        <w:lastRenderedPageBreak/>
        <w:t xml:space="preserve">потенциального совершения коррупционных правонарушений, определяются с учетом </w:t>
      </w:r>
      <w:r w:rsidR="000B5481" w:rsidRPr="00DB22D1">
        <w:rPr>
          <w:color w:val="000000"/>
          <w:lang w:eastAsia="ru-RU" w:bidi="ru-RU"/>
        </w:rPr>
        <w:t>высокой степени</w:t>
      </w:r>
      <w:r w:rsidRPr="00DB22D1">
        <w:rPr>
          <w:color w:val="000000"/>
          <w:lang w:eastAsia="ru-RU" w:bidi="ru-RU"/>
        </w:rPr>
        <w:t xml:space="preserve">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2.4.4. Признаками, характеризующими коррупционное поведение должностного лица при осуществлении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функций, могут служить: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оказание предпочтения физическим лицам, индивидуальным предпринимателям,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юридическим лицам в предоставлении публичных услуг,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а также содействие в осуществлении предпринимательской деятельности;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6) требование от физических и юридических лиц информации, предоставление которой </w:t>
      </w:r>
      <w:r w:rsidR="000B5481" w:rsidRPr="00DB22D1">
        <w:rPr>
          <w:color w:val="000000"/>
          <w:lang w:eastAsia="ru-RU" w:bidi="ru-RU"/>
        </w:rPr>
        <w:t>не предусмотрено</w:t>
      </w:r>
      <w:r w:rsidRPr="00DB22D1">
        <w:rPr>
          <w:color w:val="000000"/>
          <w:lang w:eastAsia="ru-RU" w:bidi="ru-RU"/>
        </w:rPr>
        <w:t xml:space="preserve"> законодательством Российской Федерации;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а также сведения о:</w:t>
      </w:r>
    </w:p>
    <w:p w:rsidR="00DB22D1" w:rsidRPr="00DB22D1" w:rsidRDefault="00DB22D1" w:rsidP="00DB22D1">
      <w:pPr>
        <w:spacing w:after="120"/>
        <w:ind w:firstLine="709"/>
        <w:contextualSpacing/>
        <w:jc w:val="both"/>
      </w:pPr>
      <w:r w:rsidRPr="00DB22D1">
        <w:t>а) нарушении должностными лицами требований нормативных правовых,</w:t>
      </w:r>
      <w:r w:rsidR="000B5481">
        <w:t xml:space="preserve"> </w:t>
      </w:r>
      <w:r w:rsidRPr="00DB22D1">
        <w:t>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б) искажении, сокрытии или представлении заведомо ложных сведений </w:t>
      </w:r>
      <w:r w:rsidRPr="00DB22D1">
        <w:rPr>
          <w:lang w:eastAsia="ru-RU"/>
        </w:rPr>
        <w:br/>
        <w:t>в служебных учетных и отчетных документах, являющихся существенным элементом служебной (трудовой) деятельности;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в) попытках несанкционированного доступа к информационным ресурсам;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г) действиях распорядительного характера, превышающих</w:t>
      </w:r>
      <w:r w:rsidR="000B5481">
        <w:rPr>
          <w:lang w:eastAsia="ru-RU"/>
        </w:rPr>
        <w:t xml:space="preserve"> </w:t>
      </w:r>
      <w:r w:rsidRPr="00DB22D1">
        <w:rPr>
          <w:lang w:eastAsia="ru-RU"/>
        </w:rPr>
        <w:t>или не относящихся к должностным (трудовым) полномочиям;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д) бездействии в случаях, требующих принятия решений в соответствии со служебными (трудовыми) обязанностями;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е)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 xml:space="preserve">2.4.5. По итогам реализации вышеизложенных мероприятий администрацией формируется и утверждается перечень должностей, замещение которых связано с коррупционными рисками. К «высокой» степени участия должностных лиц в осуществлении </w:t>
      </w:r>
      <w:proofErr w:type="spellStart"/>
      <w:r w:rsidRPr="00DB22D1">
        <w:t>коррупционно</w:t>
      </w:r>
      <w:proofErr w:type="spellEnd"/>
      <w:r w:rsidR="008E53C8">
        <w:t>-</w:t>
      </w:r>
      <w:r w:rsidRPr="00DB22D1">
        <w:t xml:space="preserve">опасных </w:t>
      </w:r>
      <w:r w:rsidR="000B5481" w:rsidRPr="00DB22D1">
        <w:t>функций</w:t>
      </w:r>
      <w:r w:rsidR="000B5481" w:rsidRPr="00DB22D1">
        <w:rPr>
          <w:lang w:eastAsia="ru-RU"/>
        </w:rPr>
        <w:t xml:space="preserve"> относятся</w:t>
      </w:r>
      <w:r w:rsidRPr="00DB22D1">
        <w:rPr>
          <w:lang w:eastAsia="ru-RU"/>
        </w:rPr>
        <w:t xml:space="preserve"> лица, в должностные обязанности которых входит: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2) право решающей подписи;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3) подготовка и визирование проектов решений;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lastRenderedPageBreak/>
        <w:t>5) непосредственное ведение реестров, баз данных, содержащих «коммерчески» значимую информацию;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6) предоставление муниципальных услуг гражданам и организациям;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8) управление муниципальным имуществом;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9) осуществление муниципальных закупок;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10) выдача заключений, разрешений;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11) хранение и распределение материально-технических ресурсов.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2.4.6.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 xml:space="preserve">2.4.7.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</w:t>
      </w:r>
      <w:r w:rsidR="000B5481" w:rsidRPr="00DB22D1">
        <w:t>изменения</w:t>
      </w:r>
      <w:r w:rsidR="000B5481" w:rsidRPr="00DB22D1">
        <w:rPr>
          <w:lang w:eastAsia="ru-RU"/>
        </w:rPr>
        <w:t xml:space="preserve"> законодательства</w:t>
      </w:r>
      <w:r w:rsidRPr="00DB22D1">
        <w:rPr>
          <w:lang w:eastAsia="ru-RU"/>
        </w:rPr>
        <w:t xml:space="preserve">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2.4.8.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</w:p>
    <w:p w:rsidR="00DF01D5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 xml:space="preserve">III. Минимизация коррупционных рисков </w:t>
      </w:r>
    </w:p>
    <w:p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либо их устранение</w:t>
      </w:r>
      <w:r w:rsidR="00DF01D5">
        <w:rPr>
          <w:rFonts w:eastAsia="Arial Unicode MS"/>
          <w:b/>
          <w:lang w:eastAsia="ru-RU" w:bidi="ru-RU"/>
        </w:rPr>
        <w:t xml:space="preserve"> </w:t>
      </w:r>
      <w:r w:rsidRPr="00DB22D1">
        <w:rPr>
          <w:rFonts w:eastAsia="Arial Unicode MS"/>
          <w:b/>
          <w:lang w:eastAsia="ru-RU" w:bidi="ru-RU"/>
        </w:rPr>
        <w:t>в конкретных управленческих процессах реализации</w:t>
      </w:r>
    </w:p>
    <w:p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proofErr w:type="spellStart"/>
      <w:r w:rsidRPr="00DB22D1">
        <w:rPr>
          <w:rFonts w:eastAsia="Arial Unicode MS"/>
          <w:b/>
          <w:lang w:eastAsia="ru-RU" w:bidi="ru-RU"/>
        </w:rPr>
        <w:t>коррупционно</w:t>
      </w:r>
      <w:proofErr w:type="spellEnd"/>
      <w:r w:rsidR="008E53C8">
        <w:rPr>
          <w:rFonts w:eastAsia="Arial Unicode MS"/>
          <w:b/>
          <w:lang w:eastAsia="ru-RU" w:bidi="ru-RU"/>
        </w:rPr>
        <w:t>-</w:t>
      </w:r>
      <w:r w:rsidRPr="00DB22D1">
        <w:rPr>
          <w:rFonts w:eastAsia="Arial Unicode MS"/>
          <w:b/>
          <w:lang w:eastAsia="ru-RU" w:bidi="ru-RU"/>
        </w:rPr>
        <w:t>опасных функций</w:t>
      </w:r>
    </w:p>
    <w:p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</w:t>
      </w:r>
      <w:r>
        <w:rPr>
          <w:color w:val="000000"/>
          <w:lang w:eastAsia="ru-RU" w:bidi="ru-RU"/>
        </w:rPr>
        <w:t>административных</w:t>
      </w:r>
      <w:r w:rsidRPr="00DB22D1">
        <w:rPr>
          <w:color w:val="000000"/>
          <w:lang w:eastAsia="ru-RU" w:bidi="ru-RU"/>
        </w:rPr>
        <w:t xml:space="preserve"> процедур исполнения, соответствующей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3.2. Регламентация административных процедур позволяет снизить степень </w:t>
      </w:r>
      <w:r w:rsidR="00DF01D5" w:rsidRPr="00DB22D1">
        <w:rPr>
          <w:color w:val="000000"/>
          <w:lang w:eastAsia="ru-RU" w:bidi="ru-RU"/>
        </w:rPr>
        <w:t>угрозы возникновения</w:t>
      </w:r>
      <w:r w:rsidRPr="00DB22D1">
        <w:rPr>
          <w:color w:val="000000"/>
          <w:lang w:eastAsia="ru-RU" w:bidi="ru-RU"/>
        </w:rPr>
        <w:t xml:space="preserve"> коррупции в связи со следующим: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снижается степень усмотрения должностных лиц при принятии управленческих решений;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обеспечивается единообразное осуществление функций должностными лицами администрации;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5) создается гласная, открытая модель реализации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1) перераспределение функций между структурными подразделениями внутри администрации;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3) исключение необходимости </w:t>
      </w:r>
      <w:r w:rsidR="00DF01D5" w:rsidRPr="00DB22D1">
        <w:rPr>
          <w:color w:val="000000"/>
          <w:lang w:eastAsia="ru-RU" w:bidi="ru-RU"/>
        </w:rPr>
        <w:t>личного взаимодействия</w:t>
      </w:r>
      <w:r w:rsidRPr="00DB22D1">
        <w:rPr>
          <w:color w:val="000000"/>
          <w:lang w:eastAsia="ru-RU" w:bidi="ru-RU"/>
        </w:rPr>
        <w:t xml:space="preserve"> (общения) должностных лиц с гражданами и организациями;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сокращение сроков принятия управленческих решений;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8) установление четкой регламентации способа и сроков совершения действий должностным лицом при осуществлении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9) установление дополнительных форм отчетности должностных лиц о результатах принятых решений.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3.4.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3) проведения разъяснительной и иной работы для существенного снижения возможностей коррупционного поведения муниципальных служащих при исполнении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3.5.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3.6.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3.7. При определении мер по минимизации коррупционных рисков целесообразно руководствоваться следующим: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для каждой меры должен быть установлен срок или периодичность ее реализации;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для каждой меры должен быть определен ответственный за ее реализацию;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5) реализация каждой меры должна быть подтверждена документально.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3.8.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3.9. Результаты работы по разработке мер по минимизации выявленных</w:t>
      </w:r>
      <w:r w:rsidR="00486599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 xml:space="preserve">коррупционных рисков представляются </w:t>
      </w:r>
      <w:r w:rsidR="00A067AF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лаве </w:t>
      </w:r>
      <w:r w:rsidR="00A067AF">
        <w:rPr>
          <w:color w:val="000000"/>
          <w:lang w:eastAsia="ru-RU" w:bidi="ru-RU"/>
        </w:rPr>
        <w:t>Талицко-Мугреевского сельского поселения</w:t>
      </w:r>
      <w:r w:rsidRPr="00DB22D1">
        <w:rPr>
          <w:color w:val="000000"/>
          <w:lang w:eastAsia="ru-RU" w:bidi="ru-RU"/>
        </w:rPr>
        <w:t xml:space="preserve"> или уполномоченному им</w:t>
      </w:r>
      <w:r w:rsidR="00486599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должностному лицу.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IV. Мониторинг исполнения должностных обязанностей</w:t>
      </w:r>
    </w:p>
    <w:p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муниципальными служащими администрации,</w:t>
      </w:r>
    </w:p>
    <w:p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деятельность которых связана с коррупционными рисками</w:t>
      </w:r>
    </w:p>
    <w:p w:rsidR="00DB22D1" w:rsidRPr="00DB22D1" w:rsidRDefault="00DB22D1" w:rsidP="00486599">
      <w:pPr>
        <w:widowControl w:val="0"/>
        <w:shd w:val="clear" w:color="auto" w:fill="FFFFFF"/>
        <w:suppressAutoHyphens w:val="0"/>
        <w:rPr>
          <w:color w:val="000000"/>
          <w:lang w:eastAsia="ru-RU" w:bidi="ru-RU"/>
        </w:rPr>
      </w:pP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4) корректировка перечня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и перечня должностей в администрации, замещение которых связано с коррупционными рисками.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4.3. При проведении мониторинга: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4.4. Результатами проведения мониторинга являются: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 w:rsidRPr="00DB22D1">
        <w:rPr>
          <w:color w:val="000000"/>
          <w:lang w:eastAsia="ru-RU" w:bidi="ru-RU"/>
        </w:rPr>
        <w:t>коррупционно</w:t>
      </w:r>
      <w:proofErr w:type="spellEnd"/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и перечень должностей в администрации, замещение которых связано с коррупционными рисками;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ежегодные доклады руководству администрации о результатах проведения мониторинга.</w:t>
      </w:r>
    </w:p>
    <w:p w:rsidR="00DB22D1" w:rsidRPr="00DB22D1" w:rsidRDefault="00DB22D1" w:rsidP="00DB22D1">
      <w:pPr>
        <w:keepNext/>
        <w:tabs>
          <w:tab w:val="left" w:pos="708"/>
        </w:tabs>
        <w:suppressAutoHyphens w:val="0"/>
        <w:spacing w:before="240" w:after="60"/>
        <w:contextualSpacing/>
        <w:jc w:val="center"/>
        <w:outlineLvl w:val="2"/>
        <w:rPr>
          <w:b/>
          <w:lang w:eastAsia="ru-RU"/>
        </w:rPr>
      </w:pPr>
      <w:r w:rsidRPr="00DB22D1">
        <w:rPr>
          <w:b/>
          <w:lang w:eastAsia="ru-RU"/>
        </w:rPr>
        <w:t>V. Оформление и согласование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jc w:val="center"/>
        <w:rPr>
          <w:b/>
          <w:color w:val="000000"/>
          <w:lang w:eastAsia="ru-RU" w:bidi="ru-RU"/>
        </w:rPr>
      </w:pPr>
      <w:r w:rsidRPr="00DB22D1">
        <w:rPr>
          <w:b/>
          <w:color w:val="000000"/>
          <w:lang w:eastAsia="ru-RU" w:bidi="ru-RU"/>
        </w:rPr>
        <w:t>результатов оценки коррупционных рисков</w:t>
      </w:r>
    </w:p>
    <w:p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:rsidR="00DB22D1" w:rsidRPr="00DB22D1" w:rsidRDefault="00DB22D1" w:rsidP="00DB22D1">
      <w:pPr>
        <w:spacing w:after="120"/>
        <w:ind w:firstLine="709"/>
        <w:contextualSpacing/>
        <w:jc w:val="both"/>
      </w:pPr>
      <w:r w:rsidRPr="00DB22D1">
        <w:t>5.1.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– карта коррупционных рисков)</w:t>
      </w:r>
      <w:r w:rsidR="00A067AF">
        <w:t>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lastRenderedPageBreak/>
        <w:t>5.2.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5.3. По результатам проведения экспертной оценки проект карты коррупционных рисков дорабатывается с учетом представленных замечаний и утверждается </w:t>
      </w:r>
      <w:r w:rsidR="00A067AF">
        <w:rPr>
          <w:lang w:eastAsia="ru-RU"/>
        </w:rPr>
        <w:t>постановлением</w:t>
      </w:r>
      <w:r w:rsidRPr="00DB22D1">
        <w:rPr>
          <w:lang w:eastAsia="ru-RU"/>
        </w:rPr>
        <w:t xml:space="preserve"> администрации.</w:t>
      </w:r>
    </w:p>
    <w:p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 xml:space="preserve">5.4.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</w:t>
      </w:r>
      <w:r w:rsidRPr="00DB22D1">
        <w:rPr>
          <w:lang w:eastAsia="ru-RU"/>
        </w:rPr>
        <w:t xml:space="preserve">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86599">
        <w:rPr>
          <w:lang w:eastAsia="ru-RU"/>
        </w:rPr>
        <w:t>Южского муниципального района</w:t>
      </w:r>
      <w:r w:rsidRPr="00DB22D1">
        <w:rPr>
          <w:lang w:eastAsia="ru-RU"/>
        </w:rPr>
        <w:t xml:space="preserve"> не реже одного раза в год.</w:t>
      </w:r>
    </w:p>
    <w:sectPr w:rsidR="00DB22D1" w:rsidRPr="00DB22D1" w:rsidSect="00305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D1"/>
    <w:rsid w:val="000B5481"/>
    <w:rsid w:val="00305791"/>
    <w:rsid w:val="003227C4"/>
    <w:rsid w:val="00486599"/>
    <w:rsid w:val="00527641"/>
    <w:rsid w:val="0053361B"/>
    <w:rsid w:val="005A1143"/>
    <w:rsid w:val="007A7BE9"/>
    <w:rsid w:val="007E6ADE"/>
    <w:rsid w:val="008E53C8"/>
    <w:rsid w:val="009769BA"/>
    <w:rsid w:val="00A067AF"/>
    <w:rsid w:val="00A4455C"/>
    <w:rsid w:val="00A74480"/>
    <w:rsid w:val="00C53BF6"/>
    <w:rsid w:val="00D116D1"/>
    <w:rsid w:val="00DB22D1"/>
    <w:rsid w:val="00DF01D5"/>
    <w:rsid w:val="00E84FC5"/>
    <w:rsid w:val="00EE1017"/>
    <w:rsid w:val="00F5388F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73C92A-E7C1-4AC8-A985-D862844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5388F"/>
  </w:style>
  <w:style w:type="character" w:customStyle="1" w:styleId="s5">
    <w:name w:val="s5"/>
    <w:rsid w:val="00F5388F"/>
  </w:style>
  <w:style w:type="character" w:customStyle="1" w:styleId="s6">
    <w:name w:val="s6"/>
    <w:rsid w:val="00F5388F"/>
  </w:style>
  <w:style w:type="character" w:customStyle="1" w:styleId="s8">
    <w:name w:val="s8"/>
    <w:rsid w:val="00F5388F"/>
  </w:style>
  <w:style w:type="character" w:customStyle="1" w:styleId="s9">
    <w:name w:val="s9"/>
    <w:rsid w:val="00F5388F"/>
  </w:style>
  <w:style w:type="paragraph" w:customStyle="1" w:styleId="ConsPlusNormal">
    <w:name w:val="ConsPlusNormal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B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B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6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2020-02-11T13:01:00Z</dcterms:created>
  <dcterms:modified xsi:type="dcterms:W3CDTF">2020-06-30T11:25:00Z</dcterms:modified>
</cp:coreProperties>
</file>