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DE" w:rsidRPr="00DC5B01" w:rsidRDefault="00F279DE" w:rsidP="00F279D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039CA6E3" wp14:editId="2BBAFE26">
            <wp:extent cx="838200" cy="10477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DE" w:rsidRPr="00DC5B01" w:rsidRDefault="00F279DE" w:rsidP="00F279D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F279DE" w:rsidRPr="00DC5B01" w:rsidRDefault="00F279DE" w:rsidP="00F279D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F279DE" w:rsidRPr="00DC5B01" w:rsidRDefault="00F279DE" w:rsidP="00F279DE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F279DE" w:rsidRPr="00DC5B01" w:rsidRDefault="00F279DE" w:rsidP="00F279DE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F279DE" w:rsidRPr="00DC5B01" w:rsidRDefault="00F279DE" w:rsidP="00F279DE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F279DE" w:rsidRPr="00DC5B01" w:rsidRDefault="001A30B0" w:rsidP="00F279DE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</w:t>
      </w:r>
      <w:r w:rsidR="00F279DE" w:rsidRPr="00DC5B01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 xml:space="preserve"> созыва</w:t>
      </w:r>
    </w:p>
    <w:p w:rsidR="00F279DE" w:rsidRPr="00DC5B01" w:rsidRDefault="00F279DE" w:rsidP="00F279DE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F279DE" w:rsidRPr="00DC5B01" w:rsidRDefault="00F279DE" w:rsidP="00F279DE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F279DE" w:rsidRPr="00DC5B01" w:rsidRDefault="00F279DE" w:rsidP="00F279DE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F279DE" w:rsidRPr="00DC5B01" w:rsidRDefault="00F279DE" w:rsidP="00F279DE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 w:rsidR="001A30B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02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.0</w:t>
      </w:r>
      <w:r w:rsidR="001A30B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6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.202</w:t>
      </w:r>
      <w:r w:rsidR="001A30B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                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№ 1</w:t>
      </w:r>
      <w:r w:rsidR="00B2233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6</w:t>
      </w:r>
    </w:p>
    <w:p w:rsidR="00F279DE" w:rsidRPr="00D51BA3" w:rsidRDefault="00F279DE" w:rsidP="00F2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79DE" w:rsidRDefault="00F279DE" w:rsidP="00F279DE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отчете Главы Талицко-Мугреевского сельского поселения </w:t>
      </w:r>
    </w:p>
    <w:p w:rsidR="00F279DE" w:rsidRDefault="00F279DE" w:rsidP="00F279DE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>о результатах деятельности администрации Талицко-Мугреев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</w:t>
      </w:r>
    </w:p>
    <w:p w:rsidR="00F279DE" w:rsidRPr="00DC5B01" w:rsidRDefault="00F279DE" w:rsidP="00F279DE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за 202</w:t>
      </w:r>
      <w:r w:rsidR="001A30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9DE" w:rsidRPr="00DC5B01" w:rsidRDefault="00F279DE" w:rsidP="00F279DE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9DE" w:rsidRPr="00D51BA3" w:rsidRDefault="00F279DE" w:rsidP="00F279DE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1BA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ст. 8 Регламента Совета Талицко-Мугреевского сельского поселения, заслушав отчет Главы Талицко-Мугреевского сельского поселения Р.С. Заплаткина о результатах деятельности администрации Талицко-Мугреевского сельского поселения за 2021 год, Совет Талицко-Мугреевского сельского поселения </w:t>
      </w:r>
      <w:r w:rsidRPr="00D51BA3">
        <w:rPr>
          <w:rFonts w:ascii="Times New Roman" w:eastAsia="Times New Roman" w:hAnsi="Times New Roman" w:cs="Times New Roman"/>
          <w:b/>
          <w:sz w:val="24"/>
          <w:szCs w:val="24"/>
        </w:rPr>
        <w:t>р е ш и л</w:t>
      </w:r>
      <w:r w:rsidRPr="00D51B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79DE" w:rsidRPr="00D51BA3" w:rsidRDefault="00F279DE" w:rsidP="00F279DE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1BA3">
        <w:rPr>
          <w:rFonts w:ascii="Times New Roman" w:eastAsia="Times New Roman" w:hAnsi="Times New Roman" w:cs="Times New Roman"/>
          <w:sz w:val="24"/>
          <w:szCs w:val="24"/>
        </w:rPr>
        <w:t>1. Признать работу администрации Талицко-Мугреевского сельского поселения удовлетворительной (отчет прилагается).</w:t>
      </w:r>
    </w:p>
    <w:p w:rsidR="00F279DE" w:rsidRPr="00D51BA3" w:rsidRDefault="00F279DE" w:rsidP="00F279DE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51BA3">
        <w:rPr>
          <w:rFonts w:ascii="Times New Roman" w:hAnsi="Times New Roman"/>
          <w:sz w:val="24"/>
          <w:szCs w:val="24"/>
        </w:rPr>
        <w:t>Опубликовать настоящее Решение в</w:t>
      </w:r>
      <w:r w:rsidRPr="00D51BA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периодическом печатном издании </w:t>
      </w:r>
      <w:r w:rsidRPr="00D51BA3">
        <w:rPr>
          <w:rFonts w:ascii="Times New Roman" w:eastAsia="Times New Roman" w:hAnsi="Times New Roman"/>
          <w:sz w:val="24"/>
          <w:szCs w:val="24"/>
        </w:rPr>
        <w:t xml:space="preserve">Талицко-Мугреевского сельского поселения «Вестник Талицко-Мугреевского сельского поселения», и </w:t>
      </w:r>
      <w:r w:rsidRPr="00D51BA3">
        <w:rPr>
          <w:rFonts w:ascii="Times New Roman" w:hAnsi="Times New Roman"/>
          <w:sz w:val="24"/>
          <w:szCs w:val="24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 w:rsidRPr="00D51BA3">
        <w:rPr>
          <w:rFonts w:ascii="Times New Roman" w:hAnsi="Times New Roman"/>
          <w:sz w:val="24"/>
          <w:szCs w:val="24"/>
        </w:rPr>
        <w:t>.</w:t>
      </w:r>
    </w:p>
    <w:p w:rsidR="00F279DE" w:rsidRPr="00D51BA3" w:rsidRDefault="00F279DE" w:rsidP="00F279DE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DE" w:rsidRDefault="00F279DE" w:rsidP="00F279DE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DE" w:rsidRPr="00DC5B01" w:rsidRDefault="00F279DE" w:rsidP="00F279DE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DE" w:rsidRPr="00D51BA3" w:rsidRDefault="00F279DE" w:rsidP="00F279DE">
      <w:pPr>
        <w:keepNext/>
        <w:keepLines/>
        <w:widowControl w:val="0"/>
        <w:spacing w:after="0" w:line="27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</w:t>
      </w:r>
    </w:p>
    <w:p w:rsidR="00F279DE" w:rsidRPr="00D51BA3" w:rsidRDefault="00F279DE" w:rsidP="00F279DE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Талицко-Мугреевского сельского                                                                          М.В. Зубакова</w:t>
      </w:r>
    </w:p>
    <w:p w:rsidR="00F279DE" w:rsidRPr="00D51BA3" w:rsidRDefault="00F279DE" w:rsidP="00F279D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F279DE" w:rsidRDefault="00F279DE" w:rsidP="00F279DE"/>
    <w:p w:rsidR="001A30B0" w:rsidRDefault="001A30B0" w:rsidP="00F279DE"/>
    <w:p w:rsidR="00F279DE" w:rsidRDefault="00F279DE" w:rsidP="00F279DE"/>
    <w:p w:rsidR="00F279DE" w:rsidRDefault="00F279DE" w:rsidP="00F279DE"/>
    <w:p w:rsidR="00F279DE" w:rsidRDefault="00F279DE" w:rsidP="00F279DE"/>
    <w:p w:rsidR="001A30B0" w:rsidRPr="00D51BA3" w:rsidRDefault="001A30B0" w:rsidP="001A30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1A30B0" w:rsidRPr="00D51BA3" w:rsidRDefault="001A30B0" w:rsidP="001A30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1A30B0" w:rsidRPr="00D51BA3" w:rsidRDefault="001A30B0" w:rsidP="001A30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1BA3">
        <w:rPr>
          <w:rFonts w:ascii="Times New Roman" w:eastAsia="Calibri" w:hAnsi="Times New Roman" w:cs="Times New Roman"/>
          <w:sz w:val="24"/>
          <w:szCs w:val="24"/>
        </w:rPr>
        <w:t xml:space="preserve">Талицко-Мугреевского сельского поселения </w:t>
      </w:r>
    </w:p>
    <w:p w:rsidR="001A30B0" w:rsidRPr="00D51BA3" w:rsidRDefault="001A30B0" w:rsidP="001A30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02 июня 2023 № 1</w:t>
      </w:r>
      <w:r w:rsidR="00B2233F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</w:p>
    <w:p w:rsidR="001A30B0" w:rsidRPr="00D51BA3" w:rsidRDefault="001A30B0" w:rsidP="001A30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30B0" w:rsidRDefault="001A30B0" w:rsidP="001A3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0B0" w:rsidRPr="00D51BA3" w:rsidRDefault="001A30B0" w:rsidP="001A3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BA3">
        <w:rPr>
          <w:rFonts w:ascii="Times New Roman" w:eastAsia="Calibri" w:hAnsi="Times New Roman" w:cs="Times New Roman"/>
          <w:b/>
          <w:sz w:val="24"/>
          <w:szCs w:val="24"/>
        </w:rPr>
        <w:t>Отчет о работе</w:t>
      </w:r>
    </w:p>
    <w:p w:rsidR="001A30B0" w:rsidRPr="00D51BA3" w:rsidRDefault="001A30B0" w:rsidP="001A3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BA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Талицко-Мугреевского сельского поселения за </w:t>
      </w: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D51B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279D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Организация освещения улиц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Выполнены проектные работы, устройство линии уличного освещения         с. Талицы ул. Школьная (вдоль тротуара и к ФАП) и с. Мугреевский вдоль проезжей части ул. Советская от д. 9 до д.</w:t>
      </w:r>
      <w:r w:rsidR="001A30B0">
        <w:rPr>
          <w:rFonts w:ascii="Times New Roman" w:eastAsia="Calibri" w:hAnsi="Times New Roman" w:cs="Times New Roman"/>
          <w:sz w:val="24"/>
          <w:szCs w:val="24"/>
        </w:rPr>
        <w:t>13, ул. Набережная на сумму – 280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000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Выполнены работы по строительству линий уличного освещения </w:t>
      </w:r>
      <w:r w:rsidR="001A30B0" w:rsidRPr="00F279DE">
        <w:rPr>
          <w:rFonts w:ascii="Times New Roman" w:eastAsia="Calibri" w:hAnsi="Times New Roman" w:cs="Times New Roman"/>
          <w:sz w:val="24"/>
          <w:szCs w:val="24"/>
        </w:rPr>
        <w:t>в с.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Талицы по ул. Школьная и с. Мугреевский по ул. Набережная и ул. Советская (установлено 14 светодиодных светильников), а также работы по техническому обслуживанию линий уличного освещения в с. Талицы и с. Мугреевский, заменены перегоревшие светильники в количестве 23 шт., заменены светильники РКУ-250 мощностью 250Вт на энергосберегающие светодиодные светильники в количестве 4 шт. согласно муниципальных контрактов. Расходы составили – 1 149729,66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279DE">
        <w:rPr>
          <w:rFonts w:ascii="Times New Roman" w:eastAsia="Calibri" w:hAnsi="Times New Roman" w:cs="Times New Roman"/>
          <w:sz w:val="24"/>
          <w:szCs w:val="24"/>
        </w:rPr>
        <w:t>Приобретено 36 светодиодных светильников для замены перегоревших светильников уличного освещения, а также для замены светильников РКУ-250 в целях энергосбережения и 8 кронштейнов для крепления светильников на сумму 140 253,80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 xml:space="preserve">За размещение оборудования на объектах, принадлежащих АО «Объединенные электрические сети», светильников уличного освещения, проводов, счетчиков израсходовано – 66 900,00 руб.   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Организация озеленения территории</w:t>
      </w: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 xml:space="preserve">Все клумбы и вазоны в центре села Талицы засажены цветами, всего приобретено цветов на сумму 32 976 руб. (бархатцы, агератумы, петуньи, сальвии, бегонии). 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Проведены работы по озеленению территории поселения и очистке от поросли, произведен спил деревьев и кустарн</w:t>
      </w:r>
      <w:r w:rsidR="001A30B0">
        <w:rPr>
          <w:rFonts w:ascii="Times New Roman" w:eastAsia="Calibri" w:hAnsi="Times New Roman" w:cs="Times New Roman"/>
          <w:sz w:val="24"/>
          <w:szCs w:val="24"/>
        </w:rPr>
        <w:t xml:space="preserve">иков на территории с. Талицы и 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с. Мугреевский, а также на территории людского кладбища на сумму 452 102,96 руб. </w:t>
      </w: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Благоустройство территории </w:t>
      </w:r>
    </w:p>
    <w:p w:rsidR="00F279DE" w:rsidRPr="00F279DE" w:rsidRDefault="00F279DE" w:rsidP="00F279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В отчётном году под контролем отдела по общим вопросам проделана обширная работа по благоустройству территории поселения в с. Талицы и с. Мугреевский. 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>Приобретены инвентарь для полива газонов, краска (для окрашивания скамеек, детского городка в с. Талицы и с. Мугреевский), оборудование к триммерам для скашивания травы на сумму 16 410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>Приобретено и установлено оборудование для автоматического забора воды из нецентрализованного источн</w:t>
      </w:r>
      <w:r w:rsidR="001A30B0">
        <w:rPr>
          <w:rFonts w:ascii="Times New Roman" w:eastAsia="Calibri" w:hAnsi="Times New Roman" w:cs="Times New Roman"/>
          <w:sz w:val="24"/>
          <w:szCs w:val="24"/>
        </w:rPr>
        <w:t>ика водоснабжения (колодца) по у</w:t>
      </w:r>
      <w:r w:rsidRPr="00F279DE">
        <w:rPr>
          <w:rFonts w:ascii="Times New Roman" w:eastAsia="Calibri" w:hAnsi="Times New Roman" w:cs="Times New Roman"/>
          <w:sz w:val="24"/>
          <w:szCs w:val="24"/>
        </w:rPr>
        <w:t>л. Школьная в с. Мугреевский на сумму 13 905,20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>Приобретен информационный баннер для размещения в здании д. 20 по ул. Советская в с. Мугреевский на сумму 6 770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Приобретен строительный материал для проведения ремонта моста на</w:t>
      </w:r>
      <w:r w:rsidR="001A30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ул. 1-я Заречная в с. Талицы на сумму 175 600 руб.</w:t>
      </w:r>
      <w:r w:rsidRPr="00F279DE">
        <w:rPr>
          <w:rFonts w:ascii="Times New Roman" w:eastAsia="Calibri" w:hAnsi="Times New Roman" w:cs="Times New Roman"/>
          <w:sz w:val="24"/>
          <w:szCs w:val="24"/>
        </w:rPr>
        <w:tab/>
      </w:r>
      <w:r w:rsidRPr="00F279DE">
        <w:rPr>
          <w:rFonts w:ascii="Times New Roman" w:eastAsia="Calibri" w:hAnsi="Times New Roman" w:cs="Times New Roman"/>
          <w:sz w:val="24"/>
          <w:szCs w:val="24"/>
        </w:rPr>
        <w:tab/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>Силами МУП «ЖКХ Талицкий» проведены следующие работы: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проведены работы по капитальному ремонту моста в с. </w:t>
      </w:r>
      <w:r w:rsidR="00AA1403" w:rsidRPr="00F279DE">
        <w:rPr>
          <w:rFonts w:ascii="Times New Roman" w:eastAsia="Calibri" w:hAnsi="Times New Roman" w:cs="Times New Roman"/>
          <w:sz w:val="24"/>
          <w:szCs w:val="24"/>
        </w:rPr>
        <w:t>Талицы ул.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1-я Заречная на сумму 52 940,80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- проведены работы по прокладке линии холодного водоснабжения к спортивной площадке для залива хоккейной площадки в зимний период в с. Мугреевский ул. Клубная на сумму 80 000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- изготовлены металлические конструкции для крепления флагов в количестве 45 шт. на сумму 63 844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- проведен демонтаж (засыпка) нецентрализованного источника водоснабжения (колодца) в связи с его разрушением в с. Мугреевский на сумму – 26 338 руб. 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- проведен ремонт и покраска элементов детских площадок в с. Талицы по ул. Гагарина, Ленина, Молодежная, Техническая и в с. Мугреевский по ул. Советская, Школьная на сумму – 89 863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- произведен демонтаж аварийных построек на ул. Пионерская с. Талицы на сумму 133 827,32 руб.   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27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ab/>
      </w:r>
      <w:r w:rsidRPr="00F279DE">
        <w:rPr>
          <w:rFonts w:ascii="Times New Roman" w:eastAsia="Calibri" w:hAnsi="Times New Roman" w:cs="Times New Roman"/>
          <w:sz w:val="24"/>
          <w:szCs w:val="24"/>
        </w:rPr>
        <w:t>Проведено обследование и очистка подводной акватории зоны купания на оз. Святое в с. Мугреевский от мусора и посторонних предметов на сумму 5 454,81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9DE" w:rsidRPr="00F279DE" w:rsidRDefault="00F279DE" w:rsidP="00AA14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Распоряжение муниципальным имуществом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 xml:space="preserve">Приобретено оборудование для канализационной насосной станции (устройство плавного пуска, прочистное оборудование, контакторы и кабели) на сумму – 250 000 руб. 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Проведен открытый аукцион по продаже муниципального имущества Талицко-Мугреевского сельского поселения в электронной форме, в результате продажи был продан автомобиль </w:t>
      </w:r>
      <w:r w:rsidRPr="00F279DE">
        <w:rPr>
          <w:rFonts w:ascii="Times New Roman" w:eastAsia="Calibri" w:hAnsi="Times New Roman" w:cs="Times New Roman"/>
          <w:sz w:val="24"/>
          <w:szCs w:val="24"/>
          <w:lang w:val="en-US"/>
        </w:rPr>
        <w:t>GREAT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9DE">
        <w:rPr>
          <w:rFonts w:ascii="Times New Roman" w:eastAsia="Calibri" w:hAnsi="Times New Roman" w:cs="Times New Roman"/>
          <w:sz w:val="24"/>
          <w:szCs w:val="24"/>
          <w:lang w:val="en-US"/>
        </w:rPr>
        <w:t>WALL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9DE">
        <w:rPr>
          <w:rFonts w:ascii="Times New Roman" w:eastAsia="Calibri" w:hAnsi="Times New Roman" w:cs="Times New Roman"/>
          <w:sz w:val="24"/>
          <w:szCs w:val="24"/>
          <w:lang w:val="en-US"/>
        </w:rPr>
        <w:t>CC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6460 КМ 27</w:t>
      </w:r>
      <w:r w:rsidRPr="00F279DE">
        <w:rPr>
          <w:rFonts w:ascii="Calibri" w:eastAsia="Calibri" w:hAnsi="Calibri" w:cs="Times New Roman"/>
          <w:sz w:val="24"/>
          <w:szCs w:val="24"/>
        </w:rPr>
        <w:t xml:space="preserve"> 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="00AA1403" w:rsidRPr="00F279DE">
        <w:rPr>
          <w:rFonts w:ascii="Times New Roman" w:eastAsia="Calibri" w:hAnsi="Times New Roman" w:cs="Times New Roman"/>
          <w:sz w:val="24"/>
          <w:szCs w:val="24"/>
        </w:rPr>
        <w:t>– 524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400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Для улучшения освещения в помещениях заменены перегоревшие лампы, приобретены светодиодные панели и светодиодные лампы на сумму 9 769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Для забора воды из нецентрализованных источников водоснабжения (колодцев) приобретены ведра, трос и дренажные насосы на сумму 25 407,89.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Приобретена флажная продукция (флаги) на сумму 39 647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Проведена работа изготовлению и установке 4 флагштоков около здания СДК ул. Ленина д.12 в с. Талицы на сумму 26 011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Проведена работа разработке сметной документации на капитальный ремонт части крыши здания д.12 ул. Ленина, с. Талицы, на сумму 20 000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Приобретен и установлен счетчик для измерения расхода воды в здании СДК Талицкий на сумму 8 500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Для уборки снега в зимний период приобретено 2 скрепера на сумму 2 964 руб. 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Изготовлен межевой план и актуализирована сметная документация по проекту рекультивации на свалку ТБО, расположенную на землях Талицко-Мугреевского сельского поселения в с. Талицы на сумму 6 000,00 рублей.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Проведена большая работа по постановке на кадастровый учет земельных участков под объектами, находящимися в собственности Талицко-Мугреевского сельского поселения на сумму 30 000,00 рублей.</w:t>
      </w:r>
    </w:p>
    <w:p w:rsid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A1403"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В рамках,</w:t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оформленных в 2021 году охранных обязательств на часть территории памятника природы «Озеро Святое», в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2022 году Департамент природных ресурсов возместил расходы по мероприятиям, направленным на обеспечение режима особой охраны памятника природы «Озеро Святое», за счет средств областного бюджета в сумме 166 689,07 руб.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279DE" w:rsidRPr="00F279DE" w:rsidRDefault="00F279DE" w:rsidP="00AA14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Обеспечение пожарной безопасности</w:t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зимний период проводилось обслуживание противопожарных водоемов, а именно прорубей для обеспечения беспрепятственного забора воды в зимний период пожарными автомобилями, насосными станциями на сумму- 14 617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lastRenderedPageBreak/>
        <w:t>В течение года проводилась уборка территории поселения от мусора, порубочных остатков на сумму 558 693руб.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весенний период проведена противопожарная опашка населенных пунктов Талицко-Мугреевского сельского поселения на сумму 2 070,00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Произведена очистка противопожарного водоема у д. 16 на ул. Советская с. Мугреевский на сумму 9 250,00 рублей.</w:t>
      </w: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Культура и спорт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На базе Дома культуры организовано 5 клубных формирований: танцевальный, изобразительное искусство, прикладное творчество, театральное и хоровое пение для детей.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Администрация продолжает активно развивать спортивную деятельность, в с. Талицы функционирует футбольная секция.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Активно продолжает развиваться в поселении хоккей,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залита хоккейная площадка для проведения спортивных мер</w:t>
      </w:r>
      <w:r w:rsidR="00AA1403">
        <w:rPr>
          <w:rFonts w:ascii="Times New Roman" w:eastAsia="Calibri" w:hAnsi="Times New Roman" w:cs="Times New Roman"/>
          <w:sz w:val="24"/>
          <w:szCs w:val="24"/>
        </w:rPr>
        <w:t xml:space="preserve">оприятий и катания на коньках в </w:t>
      </w:r>
      <w:r w:rsidRPr="00F279DE">
        <w:rPr>
          <w:rFonts w:ascii="Times New Roman" w:eastAsia="Calibri" w:hAnsi="Times New Roman" w:cs="Times New Roman"/>
          <w:sz w:val="24"/>
          <w:szCs w:val="24"/>
        </w:rPr>
        <w:t>с. Талицы и с. Мугреевский на сумму 66 202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Ко дню защитника Отечества и Дню вывода советских войск из Афганистана приобретены подарочные наборы на сумму 5 130 руб., ко дню Победы – 9 мая организовано праздничное мероприятие (фронтовая каша) на сумму 24 000,00 рублей, для ветеранов и тружеников тыла приобретены продуктовые наборы на сумму 8 016,00 рублей.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июне 2022 года проведен фестиваль славянский культуры «СКОЛОТ», для фестиваля приобретены продукты питания, атрибутика (магнитики, флажки) салют на сумму 61 912,60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июле проведен День села Талицы и День села Мугреевский, приобретены подарочные наборы, цветы для юбиляров на сумму 36 878,13 рублей, первоклассники нашего поселения получили школьные рюкзаки, приобретено на сумму 48 000 руб.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августе проведен турнир по футболу среди юношей, посвященный памяти учителя физкультуры Мугреевской средней школы Смирнова И.А.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октябре проведено мероприятие ко Дню пожилого человека на сумму 7 895,00 рублей.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В преддверии Нового года в с. Талицы и с. Мугреевский были установлены новогодние ёлки.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В течении года оплачивали взносы, проживание и организовывали перевозку хоровой студии «Радуга» для участия в вокальных конкурсах.</w:t>
      </w:r>
    </w:p>
    <w:p w:rsidR="00F279DE" w:rsidRPr="00F279DE" w:rsidRDefault="00F279DE" w:rsidP="00AA140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Работа с населением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9DE" w:rsidRPr="00F279DE" w:rsidRDefault="00F279DE" w:rsidP="00F279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 xml:space="preserve">В Талицко-Мугреевском сельском поселении на 01.01.2022 года зарегистрировано 5 ТОСов: три ТОСа в с. Мугреевский и два в с. Талицы. </w:t>
      </w:r>
    </w:p>
    <w:p w:rsidR="00F279DE" w:rsidRPr="00F279DE" w:rsidRDefault="00F279DE" w:rsidP="00F279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 xml:space="preserve">В 2022 году ТОС «Святоозёрский» и ТОС «Парковый» приняли участие в конкурсе, организуемом Советом муниципальных образований Ивановской области «На лучший проект ТОСа». ТОС «Святоозёрский» выиграл грант с проектом «О спорт - ты мир, ты- наш кумир!» в с. Мугреевский в сумме 30 000 руб. На средства гранта </w:t>
      </w:r>
      <w:r w:rsidRPr="00F2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установлены теневой навес с лавочками для зрителей и футболистов на стадионе. Софинансирование из местного бюджета составило – 78 691,00 руб. </w:t>
      </w:r>
    </w:p>
    <w:p w:rsidR="00F279DE" w:rsidRPr="00F279DE" w:rsidRDefault="00F279DE" w:rsidP="00F279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 xml:space="preserve">Инициативная группа граждан с. Мугреевский в 2022 г. представила на </w:t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конкурсный отбор проектов развития территорий муниципальных образований Ивановской области, основанных на местных инициативах,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проект </w:t>
      </w:r>
      <w:r w:rsidRPr="00F279DE">
        <w:rPr>
          <w:rFonts w:ascii="Times New Roman" w:eastAsia="Calibri" w:hAnsi="Times New Roman" w:cs="Times New Roman"/>
          <w:sz w:val="24"/>
          <w:szCs w:val="24"/>
        </w:rPr>
        <w:t>по благоустройству общественной территории: установка детской игровой площадки на ул. Клубная с. Мугреевский. Сумма реализованного проекта составила – 1 195 558,41 руб.,   в том числе средства областного бюджета – 900 000,00 руб., бюджета поселения –259 690,41 руб., средства граждан и ООО «ИННОСПОРТ и ПРАВО» в сумме – 35 868,00 руб.</w:t>
      </w:r>
    </w:p>
    <w:p w:rsidR="00F279DE" w:rsidRPr="00F279DE" w:rsidRDefault="00F279DE" w:rsidP="00F279D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Инициативная группа граждан с.</w:t>
      </w:r>
      <w:r w:rsidR="00AA1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Талицы реализовала проект «Благоустройство общественной территории у Памятной стелы павшим землякам на улице Дзержинского с. Талицы» на сумму 1 167 988,00 руб. в том числе за счёт средств областного бюджета 900 000,00 руб., местного бюджета – 232 948,00 руб., средства граждан и индивидуальных предпринимателей, поддержавших проект – 35 040,00 руб. </w:t>
      </w:r>
    </w:p>
    <w:p w:rsidR="00AA1403" w:rsidRDefault="00F279DE" w:rsidP="00AA14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ab/>
        <w:t xml:space="preserve">В декабре 2022 года три проекта, выдвинутые инициативными группами граждан с. Мугреевский и с. Талицы признаны победителями конкурсного отбора проектов развития территорий муниципальных образований Ивановской области, основанных на местных инициативах. </w:t>
      </w:r>
    </w:p>
    <w:p w:rsidR="00F279DE" w:rsidRPr="00F279DE" w:rsidRDefault="00F279DE" w:rsidP="00AA14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ходе их исполнения в 2023 году предполагается освоить 3 217 145,00 руб. в том числе:</w:t>
      </w:r>
    </w:p>
    <w:p w:rsidR="00F279DE" w:rsidRPr="00F279DE" w:rsidRDefault="00F279DE" w:rsidP="00A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областного бюджета – 2 622 073,00 руб.,</w:t>
      </w:r>
    </w:p>
    <w:p w:rsidR="00F279DE" w:rsidRPr="00F279DE" w:rsidRDefault="00F279DE" w:rsidP="00A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местного бюджета – 498 557,00 руб.,</w:t>
      </w:r>
    </w:p>
    <w:p w:rsidR="00F279DE" w:rsidRPr="00F279DE" w:rsidRDefault="00F279DE" w:rsidP="00F2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софинансирования гражданами и предпринимателями – 96 515,00 руб.</w:t>
      </w:r>
    </w:p>
    <w:p w:rsidR="00F279DE" w:rsidRPr="00F279DE" w:rsidRDefault="00F279DE" w:rsidP="00F2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Это проекты: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Нам памятью завещано беречь…Благоустройство общественной территории у Памятника павшим землякам на улице Клубная с. Мугреевский, Южского района Ивановской области;</w:t>
      </w:r>
    </w:p>
    <w:p w:rsidR="00F279DE" w:rsidRPr="00F279DE" w:rsidRDefault="00F279DE" w:rsidP="00F279D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79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Благоустройство общественной территории: устройство тротуарной дорожки от дома № 15 до дома № 6 по ул. Дзержинского с. Талицы Южского района Ивановской области;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Благоустройство общественной территории: устройство тротуарной дорожки от дома № 6 по ул. Дзержинского до дома № 1 по ул. Ленина с. Талицы Южского района Ивановской области.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279DE">
        <w:rPr>
          <w:rFonts w:ascii="Times New Roman" w:eastAsia="Calibri" w:hAnsi="Times New Roman" w:cs="Times New Roman"/>
          <w:sz w:val="24"/>
          <w:szCs w:val="24"/>
        </w:rPr>
        <w:t>В 2022 году инициированы 9 собраний собственников МКД в с. Талицы по вопросам: определение состава общедомового имущества, утверждение перечня работ и услуг по содержанию и текущему ремонту общедомового имущества МКД, утверждение размера платы за услуги и работы по содержанию и текущему ремонту общедомового имущества и другие вопросы.</w:t>
      </w:r>
    </w:p>
    <w:p w:rsidR="00F279DE" w:rsidRPr="00F279DE" w:rsidRDefault="00F279DE" w:rsidP="00F279D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Правовая работа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2022 году отделом по общим вопросам администрации Талицко-Мугреевского сельского поселения проделана следующая работа.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1. Заключено договоров, контрактов, соглашений, дополнительных соглашений-215.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Договоры и контракты направлены на решение вопросов местного значения, таких как улучшения качества освещения улиц, исполнение муниципальных программ, снегоочистка, ликвидация последствий ЧС в границах поселения, благоустройство территории поселения, проведение различных культурных и спортивных мероприятий и т.д.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 xml:space="preserve">2. Проведена правовая и антикоррупционная экспертиза более 12 постановлений, в том числе Прокуратурой Южского района. 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3. Отделом рассмотрены 16 представлений и 4 протеста прокуратуры Южского района и Ивановской межрайонной природоохранной прокуратуры, исполнено 158 запросов.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4. Принято участие в 2 судебных делах в качестве ответчиков: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- об обязании совершить определенные действия.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5. Проведена работа по постановке на учет как бесхозяйное недвижимое имущество, наименование объекта: водонапорная башня.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6. Приведены в соответствии с действующим законодательством Административные регламенты по оказанию муниципальных услуг.</w:t>
      </w: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9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Кадровая работа</w:t>
      </w:r>
    </w:p>
    <w:p w:rsidR="00F279DE" w:rsidRPr="00F279DE" w:rsidRDefault="00F279DE" w:rsidP="00F2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Как положительный показатель, следует отметить, что на протяжении семи лет зафиксирована стабильность кадрового состава и высокий профессиональный уровень - с высшим образованием 100% муниципальных служащих.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В рамках реализации Федерального закона от 25.12.2008 N 273-ФЗ                      "О противодействии коррупции" о</w:t>
      </w:r>
      <w:r w:rsidRPr="00F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беспечивается принятие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Организуется доведения до лиц, замещающих муниципальные должности и муниципальных служащих, а также сотрудников администрации положений законодательства Российской Федерации о противодействии коррупции.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осуществляется комплекс организационных, разъяснительных и иных мер по недопущению лицами, замещающими муниципальные должности 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продолжена работа по совершенствованию нормативного правового обеспечения противодействия коррупции и корректировке нормативной правовой базы, в том числе в связи с изменениями, вносимыми в антикоррупционное законодательство Российской Федерации.</w:t>
      </w: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Работа по рассмотрению обращений граждан</w:t>
      </w:r>
    </w:p>
    <w:p w:rsidR="00F279DE" w:rsidRPr="00F279DE" w:rsidRDefault="00F279DE" w:rsidP="00F279D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DE">
        <w:rPr>
          <w:rFonts w:ascii="Times New Roman" w:eastAsia="Calibri" w:hAnsi="Times New Roman" w:cs="Times New Roman"/>
          <w:sz w:val="24"/>
          <w:szCs w:val="24"/>
        </w:rPr>
        <w:t>За 2022 год в администрацию поступило 48 обращения граждан (АППГ - 44), из них по вопросам: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389"/>
        <w:gridCol w:w="1980"/>
        <w:gridCol w:w="1982"/>
      </w:tblGrid>
      <w:tr w:rsidR="00F279DE" w:rsidRPr="00F279DE" w:rsidTr="00F279DE">
        <w:tc>
          <w:tcPr>
            <w:tcW w:w="6345" w:type="dxa"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F279DE" w:rsidRPr="00F279DE" w:rsidRDefault="00F279DE" w:rsidP="00F279D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hideMark/>
          </w:tcPr>
          <w:p w:rsidR="00F279DE" w:rsidRPr="00F279DE" w:rsidRDefault="00F279DE" w:rsidP="00F279D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109" w:type="dxa"/>
            <w:hideMark/>
          </w:tcPr>
          <w:p w:rsidR="00F279DE" w:rsidRPr="00F279DE" w:rsidRDefault="00F279DE" w:rsidP="00F279D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b/>
                <w:sz w:val="24"/>
                <w:szCs w:val="24"/>
              </w:rPr>
              <w:t>2022 год</w:t>
            </w:r>
          </w:p>
        </w:tc>
      </w:tr>
      <w:tr w:rsidR="00F279DE" w:rsidRPr="00F279DE" w:rsidTr="00F279DE">
        <w:tc>
          <w:tcPr>
            <w:tcW w:w="6345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спила сухостойных деревьев</w:t>
            </w:r>
          </w:p>
        </w:tc>
        <w:tc>
          <w:tcPr>
            <w:tcW w:w="426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11 обращений;</w:t>
            </w:r>
          </w:p>
        </w:tc>
        <w:tc>
          <w:tcPr>
            <w:tcW w:w="2109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14 обращений;</w:t>
            </w:r>
          </w:p>
        </w:tc>
      </w:tr>
      <w:tr w:rsidR="00F279DE" w:rsidRPr="00F279DE" w:rsidTr="00F279DE">
        <w:tc>
          <w:tcPr>
            <w:tcW w:w="6345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  <w:hideMark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1 обращение;</w:t>
            </w:r>
          </w:p>
        </w:tc>
        <w:tc>
          <w:tcPr>
            <w:tcW w:w="2109" w:type="dxa"/>
            <w:hideMark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0 обращений;</w:t>
            </w:r>
          </w:p>
        </w:tc>
      </w:tr>
      <w:tr w:rsidR="00F279DE" w:rsidRPr="00F279DE" w:rsidTr="00F279DE">
        <w:tc>
          <w:tcPr>
            <w:tcW w:w="6345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касающимся сферы ЖКХ</w:t>
            </w:r>
          </w:p>
        </w:tc>
        <w:tc>
          <w:tcPr>
            <w:tcW w:w="426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  <w:hideMark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19 обращений;</w:t>
            </w:r>
          </w:p>
        </w:tc>
        <w:tc>
          <w:tcPr>
            <w:tcW w:w="2109" w:type="dxa"/>
            <w:hideMark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11обращений;</w:t>
            </w:r>
          </w:p>
        </w:tc>
      </w:tr>
      <w:tr w:rsidR="00F279DE" w:rsidRPr="00F279DE" w:rsidTr="00F279DE">
        <w:tc>
          <w:tcPr>
            <w:tcW w:w="6345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организации уличного освещения</w:t>
            </w:r>
          </w:p>
        </w:tc>
        <w:tc>
          <w:tcPr>
            <w:tcW w:w="426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  <w:hideMark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 2 обращения;</w:t>
            </w:r>
          </w:p>
        </w:tc>
        <w:tc>
          <w:tcPr>
            <w:tcW w:w="2109" w:type="dxa"/>
            <w:hideMark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 1 обращение;</w:t>
            </w:r>
          </w:p>
        </w:tc>
      </w:tr>
      <w:tr w:rsidR="00F279DE" w:rsidRPr="00F279DE" w:rsidTr="00F279DE">
        <w:tc>
          <w:tcPr>
            <w:tcW w:w="6345" w:type="dxa"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прочие обращения</w:t>
            </w:r>
          </w:p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F279DE" w:rsidRPr="00F279DE" w:rsidRDefault="00F279DE" w:rsidP="00F279D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  <w:hideMark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11обращений.</w:t>
            </w:r>
          </w:p>
        </w:tc>
        <w:tc>
          <w:tcPr>
            <w:tcW w:w="2109" w:type="dxa"/>
          </w:tcPr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79DE">
              <w:rPr>
                <w:rFonts w:ascii="Times New Roman" w:eastAsia="Calibri" w:hAnsi="Times New Roman"/>
                <w:sz w:val="24"/>
                <w:szCs w:val="24"/>
              </w:rPr>
              <w:t xml:space="preserve"> 22 обращения.</w:t>
            </w:r>
          </w:p>
          <w:p w:rsidR="00F279DE" w:rsidRPr="00F279DE" w:rsidRDefault="00F279DE" w:rsidP="00F279D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Текущая работа</w:t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>Выдано, изменено, расторгнуто договоров социального найма – 10 шт.</w:t>
      </w: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27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Проведены кадастровые работы на сумму 54 000 руб. </w:t>
      </w:r>
    </w:p>
    <w:p w:rsidR="00F279DE" w:rsidRPr="00F279DE" w:rsidRDefault="00F279DE" w:rsidP="00F2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27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Проведены работы по перерегистрации граждан, состоящих в очереди на улучшение жилищных условий (10 человек).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9D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Ежемесячно, ежеквартально, ежегодно отделом по общим вопросам представлялась отчётность в контрольные органы (Госжилинспекция, Ростехнадзор, Россельхознадзор, Прокуратура Южского района, природоохранная прокуратура, Росприроднадзор, ГИБДД, статистика, Правительство области (Департамент ЖКХ, Департамент энергетики и тарифов, Департамент природных ресурсов, Департамент внутренней политики), в администрацию Южского муниципального района и др.</w:t>
      </w:r>
    </w:p>
    <w:p w:rsidR="00F279DE" w:rsidRPr="00F279DE" w:rsidRDefault="00F279DE" w:rsidP="00F2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9DE" w:rsidRPr="00F279DE" w:rsidRDefault="00F279DE" w:rsidP="00F279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7FCF" w:rsidRPr="001A30B0" w:rsidRDefault="00F07FCF">
      <w:pPr>
        <w:rPr>
          <w:sz w:val="24"/>
          <w:szCs w:val="24"/>
        </w:rPr>
      </w:pPr>
    </w:p>
    <w:sectPr w:rsidR="00F07FCF" w:rsidRPr="001A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BC"/>
    <w:rsid w:val="001A30B0"/>
    <w:rsid w:val="004F56BC"/>
    <w:rsid w:val="00AA1403"/>
    <w:rsid w:val="00B2233F"/>
    <w:rsid w:val="00F07FCF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6F6B3-7B62-48FA-81D9-ACE31C3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DE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4</cp:revision>
  <dcterms:created xsi:type="dcterms:W3CDTF">2023-06-01T10:21:00Z</dcterms:created>
  <dcterms:modified xsi:type="dcterms:W3CDTF">2023-06-01T11:48:00Z</dcterms:modified>
</cp:coreProperties>
</file>